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D28A8" w:rsidR="003E67E4" w:rsidP="4A27F400" w:rsidRDefault="3D45D55E" w14:paraId="255A2440" w14:textId="77777777">
      <w:pPr>
        <w:pStyle w:val="Title"/>
        <w:rPr>
          <w:b/>
          <w:bCs/>
          <w:sz w:val="32"/>
          <w:szCs w:val="32"/>
          <w:lang w:val="et-EE"/>
        </w:rPr>
      </w:pPr>
      <w:r w:rsidRPr="4A27F400">
        <w:rPr>
          <w:b/>
          <w:bCs/>
          <w:sz w:val="32"/>
          <w:szCs w:val="32"/>
          <w:lang w:val="et-EE"/>
        </w:rPr>
        <w:t>Metsandusnõukoja 1. kohtumise kokkuvõte</w:t>
      </w:r>
    </w:p>
    <w:p w:rsidRPr="009D28A8" w:rsidR="003E67E4" w:rsidP="4A27F400" w:rsidRDefault="3D45D55E" w14:paraId="0E2D60D4" w14:textId="1E7A312E">
      <w:pPr>
        <w:spacing w:after="240"/>
        <w:rPr>
          <w:rFonts w:asciiTheme="majorHAnsi" w:hAnsiTheme="majorHAnsi" w:eastAsiaTheme="majorEastAsia" w:cstheme="majorBidi"/>
          <w:lang w:val="et-EE"/>
        </w:rPr>
      </w:pPr>
      <w:r w:rsidRPr="4A27F400">
        <w:rPr>
          <w:rFonts w:asciiTheme="majorHAnsi" w:hAnsiTheme="majorHAnsi" w:eastAsiaTheme="majorEastAsia" w:cstheme="majorBidi"/>
          <w:i/>
          <w:iCs/>
          <w:lang w:val="et-EE"/>
        </w:rPr>
        <w:t xml:space="preserve">27. august 2026 </w:t>
      </w:r>
    </w:p>
    <w:p w:rsidRPr="00122D17" w:rsidR="003E67E4" w:rsidP="4A27F400" w:rsidRDefault="3D45D55E" w14:paraId="7DE8539E" w14:textId="779F5139">
      <w:pPr>
        <w:spacing w:after="200"/>
        <w:rPr>
          <w:rFonts w:asciiTheme="majorHAnsi" w:hAnsiTheme="majorHAnsi" w:eastAsiaTheme="majorEastAsia" w:cstheme="majorBidi"/>
          <w:lang w:val="et-EE"/>
        </w:rPr>
      </w:pPr>
      <w:r w:rsidRPr="4A27F400">
        <w:rPr>
          <w:rFonts w:asciiTheme="majorHAnsi" w:hAnsiTheme="majorHAnsi" w:eastAsiaTheme="majorEastAsia" w:cstheme="majorBidi"/>
          <w:lang w:val="et-EE"/>
        </w:rPr>
        <w:t>Esimesel kohtumisel kaardistasime nõukoja liikmete ootused, prioriteedid ning arutlesime, milliseid andmeid ja analüüse vajaksime edasiseks tööks. Käesolev kokkuvõte ei ole seisukohtade kokkulepe ega organisatsioonide ametlike positsioonide koond, vaid struktureeritud ülevaade kohtumisel kõlanud mõtetest. Metsandusnõukoda on nõuandev kogu: selle ülesanne on aidata ette valmistada põhjendatud valikuid ja sisendit poliitiliste otsuste tegemiseks, kuid lõplikud otsused teeb minister või valitsus. Kohtumise sisendi põhjal koondasime viis fookusteemat.</w:t>
      </w:r>
    </w:p>
    <w:tbl>
      <w:tblPr>
        <w:tblW w:w="0" w:type="auto"/>
        <w:jc w:val="center"/>
        <w:tblBorders>
          <w:top w:val="single" w:color="auto" w:sz="4" w:space="0"/>
          <w:left w:val="single" w:color="auto" w:sz="4" w:space="0"/>
          <w:bottom w:val="single" w:color="auto" w:sz="4" w:space="0"/>
          <w:right w:val="single" w:color="auto" w:sz="4" w:space="0"/>
        </w:tblBorders>
        <w:shd w:val="clear" w:color="auto" w:fill="C6D9F1" w:themeFill="text2" w:themeFillTint="33"/>
        <w:tblLook w:val="04A0" w:firstRow="1" w:lastRow="0" w:firstColumn="1" w:lastColumn="0" w:noHBand="0" w:noVBand="1"/>
      </w:tblPr>
      <w:tblGrid>
        <w:gridCol w:w="12557"/>
      </w:tblGrid>
      <w:tr w:rsidRPr="00122D17" w:rsidR="003E67E4" w:rsidTr="00BA3D69" w14:paraId="36B82AFC" w14:textId="77777777">
        <w:trPr>
          <w:jc w:val="center"/>
        </w:trPr>
        <w:tc>
          <w:tcPr>
            <w:tcW w:w="12557" w:type="dxa"/>
            <w:shd w:val="clear" w:color="auto" w:fill="C6D9F1" w:themeFill="text2" w:themeFillTint="33"/>
            <w:tcMar>
              <w:top w:w="130" w:type="dxa"/>
              <w:left w:w="160" w:type="dxa"/>
              <w:bottom w:w="130" w:type="dxa"/>
              <w:right w:w="160" w:type="dxa"/>
            </w:tcMar>
          </w:tcPr>
          <w:p w:rsidRPr="00122D17" w:rsidR="003E67E4" w:rsidP="4A27F400" w:rsidRDefault="3AFF73FB" w14:paraId="54DCD3DA" w14:textId="2C616F5F">
            <w:pPr>
              <w:spacing w:after="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 xml:space="preserve">Soovi korral on teil võimalik kokkuvõtet oma 27.08 kohtumisel väljendatud mõtete põhjal täiendada. </w:t>
            </w:r>
            <w:r w:rsidRPr="4A27F400">
              <w:rPr>
                <w:rFonts w:asciiTheme="majorHAnsi" w:hAnsiTheme="majorHAnsi" w:eastAsiaTheme="majorEastAsia" w:cstheme="majorBidi"/>
                <w:lang w:val="et-EE"/>
              </w:rPr>
              <w:t>Näiteks, kui</w:t>
            </w:r>
            <w:r w:rsidRPr="4A27F400">
              <w:rPr>
                <w:rFonts w:asciiTheme="majorHAnsi" w:hAnsiTheme="majorHAnsi" w:eastAsiaTheme="majorEastAsia" w:cstheme="majorBidi"/>
                <w:b/>
                <w:bCs/>
                <w:lang w:val="et-EE"/>
              </w:rPr>
              <w:t xml:space="preserve"> </w:t>
            </w:r>
            <w:r w:rsidRPr="4A27F400">
              <w:rPr>
                <w:rFonts w:asciiTheme="majorHAnsi" w:hAnsiTheme="majorHAnsi" w:eastAsiaTheme="majorEastAsia" w:cstheme="majorBidi"/>
                <w:lang w:val="et-EE"/>
              </w:rPr>
              <w:t xml:space="preserve">mõni oluline seisukoht või tähelepanek on jäänud kajastamata või vajab täpsustamist. </w:t>
            </w:r>
            <w:r w:rsidRPr="4A27F400" w:rsidR="094AD0F1">
              <w:rPr>
                <w:rFonts w:asciiTheme="majorHAnsi" w:hAnsiTheme="majorHAnsi" w:eastAsiaTheme="majorEastAsia" w:cstheme="majorBidi"/>
                <w:lang w:val="et-EE"/>
              </w:rPr>
              <w:t>Lisaks palume teil lisada oma mõtteid teadusnõukoja</w:t>
            </w:r>
            <w:r w:rsidR="000D291E">
              <w:rPr>
                <w:rFonts w:asciiTheme="majorHAnsi" w:hAnsiTheme="majorHAnsi" w:eastAsiaTheme="majorEastAsia" w:cstheme="majorBidi"/>
                <w:lang w:val="et-EE"/>
              </w:rPr>
              <w:t>le</w:t>
            </w:r>
            <w:r w:rsidRPr="4A27F400" w:rsidR="094AD0F1">
              <w:rPr>
                <w:rFonts w:asciiTheme="majorHAnsi" w:hAnsiTheme="majorHAnsi" w:eastAsiaTheme="majorEastAsia" w:cstheme="majorBidi"/>
                <w:lang w:val="et-EE"/>
              </w:rPr>
              <w:t xml:space="preserve"> sisendivajadust kaardistavasse tabelisse. </w:t>
            </w:r>
            <w:r w:rsidRPr="4A27F400">
              <w:rPr>
                <w:rFonts w:asciiTheme="majorHAnsi" w:hAnsiTheme="majorHAnsi" w:eastAsiaTheme="majorEastAsia" w:cstheme="majorBidi"/>
                <w:b/>
                <w:bCs/>
                <w:lang w:val="et-EE"/>
              </w:rPr>
              <w:t>Täiendusi ootame hiljemalt 1</w:t>
            </w:r>
            <w:r w:rsidRPr="4A27F400" w:rsidR="0291D03D">
              <w:rPr>
                <w:rFonts w:asciiTheme="majorHAnsi" w:hAnsiTheme="majorHAnsi" w:eastAsiaTheme="majorEastAsia" w:cstheme="majorBidi"/>
                <w:b/>
                <w:bCs/>
                <w:lang w:val="et-EE"/>
              </w:rPr>
              <w:t>0</w:t>
            </w:r>
            <w:r w:rsidRPr="4A27F400">
              <w:rPr>
                <w:rFonts w:asciiTheme="majorHAnsi" w:hAnsiTheme="majorHAnsi" w:eastAsiaTheme="majorEastAsia" w:cstheme="majorBidi"/>
                <w:b/>
                <w:bCs/>
                <w:lang w:val="et-EE"/>
              </w:rPr>
              <w:t xml:space="preserve">.09. </w:t>
            </w:r>
          </w:p>
        </w:tc>
      </w:tr>
    </w:tbl>
    <w:p w:rsidRPr="009D28A8" w:rsidR="003E67E4" w:rsidP="4A27F400" w:rsidRDefault="3D45D55E" w14:paraId="44CEFA79" w14:textId="77777777">
      <w:pPr>
        <w:pStyle w:val="Heading1"/>
        <w:rPr>
          <w:sz w:val="28"/>
          <w:szCs w:val="28"/>
          <w:lang w:val="et-EE"/>
        </w:rPr>
      </w:pPr>
      <w:r w:rsidRPr="4A27F400">
        <w:rPr>
          <w:sz w:val="28"/>
          <w:szCs w:val="28"/>
          <w:lang w:val="et-EE"/>
        </w:rPr>
        <w:t>1. Kohtumisel kõlanud ootused nõukoja tööle</w:t>
      </w:r>
    </w:p>
    <w:p w:rsidRPr="00B61386" w:rsidR="003E67E4" w:rsidP="29B1A013" w:rsidRDefault="0D6757CA" w14:paraId="536BBCF0" w14:textId="587C9EC1">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Nõukoja arutelud peavad aitama otsustajatel jõuda päriselt otsusteni. Edu ei ole üksnes seisukohtade ärakuulamine ega tingimata üksmeele saavutamine, vaid võimalikult suure ühisosa leidmine, erimeelsuste selge sõnastamine ning põhjendatud valikute ettevalmistamine.</w:t>
      </w:r>
    </w:p>
    <w:p w:rsidRPr="00B61386" w:rsidR="003E67E4" w:rsidP="29B1A013" w:rsidRDefault="0D6757CA" w14:paraId="673C19E1" w14:textId="3B32BB09">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 xml:space="preserve"> </w:t>
      </w:r>
      <w:r w:rsidRPr="29B1A013" w:rsidR="373ED504">
        <w:rPr>
          <w:rFonts w:asciiTheme="majorHAnsi" w:hAnsiTheme="majorHAnsi" w:eastAsiaTheme="majorEastAsia" w:cstheme="majorBidi"/>
          <w:lang w:val="et-EE"/>
        </w:rPr>
        <w:t>Otsuste ettevalmistamine peab tuginema andmetele, analüüsidele ja prognoosidele. Vajadusel tuleb sõnastada konkreetsed küsimused teadlastele ning hinnata, kas olemasolevad andmed on otsustamiseks piisavad.</w:t>
      </w:r>
    </w:p>
    <w:p w:rsidRPr="00B61386" w:rsidR="003E67E4" w:rsidP="29B1A013" w:rsidRDefault="0D6757CA" w14:paraId="07B9ACA6" w14:textId="014F7BD9">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 xml:space="preserve"> </w:t>
      </w:r>
      <w:r w:rsidRPr="29B1A013" w:rsidR="373ED504">
        <w:rPr>
          <w:rFonts w:asciiTheme="majorHAnsi" w:hAnsiTheme="majorHAnsi" w:eastAsiaTheme="majorEastAsia" w:cstheme="majorBidi"/>
          <w:lang w:val="et-EE"/>
        </w:rPr>
        <w:t>Osapooled tulevad arutelule avatud meelega, otsivad ühisosa ja kompromiss</w:t>
      </w:r>
      <w:r w:rsidRPr="29B1A013">
        <w:rPr>
          <w:rFonts w:asciiTheme="majorHAnsi" w:hAnsiTheme="majorHAnsi" w:eastAsiaTheme="majorEastAsia" w:cstheme="majorBidi"/>
          <w:lang w:val="et-EE"/>
        </w:rPr>
        <w:t>e.</w:t>
      </w:r>
      <w:r w:rsidRPr="29B1A013" w:rsidR="373ED504">
        <w:rPr>
          <w:rFonts w:asciiTheme="majorHAnsi" w:hAnsiTheme="majorHAnsi" w:eastAsiaTheme="majorEastAsia" w:cstheme="majorBidi"/>
          <w:lang w:val="et-EE"/>
        </w:rPr>
        <w:t xml:space="preserve"> Eesmärk on kujundada nõukojas usalduslik ja ühine mõtlemiskultuur.</w:t>
      </w:r>
    </w:p>
    <w:p w:rsidRPr="00B61386" w:rsidR="003E67E4" w:rsidP="29B1A013" w:rsidRDefault="0D6757CA" w14:paraId="792122F5" w14:textId="60812293">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 xml:space="preserve"> </w:t>
      </w:r>
      <w:r w:rsidRPr="29B1A013" w:rsidR="373ED504">
        <w:rPr>
          <w:rFonts w:asciiTheme="majorHAnsi" w:hAnsiTheme="majorHAnsi" w:eastAsiaTheme="majorEastAsia" w:cstheme="majorBidi"/>
          <w:lang w:val="et-EE"/>
        </w:rPr>
        <w:t xml:space="preserve">Aruteludes tuleb </w:t>
      </w:r>
      <w:r w:rsidRPr="29B1A013">
        <w:rPr>
          <w:rFonts w:asciiTheme="majorHAnsi" w:hAnsiTheme="majorHAnsi" w:eastAsiaTheme="majorEastAsia" w:cstheme="majorBidi"/>
          <w:lang w:val="et-EE"/>
        </w:rPr>
        <w:t xml:space="preserve">silmas pidada </w:t>
      </w:r>
      <w:r w:rsidRPr="29B1A013" w:rsidR="373ED504">
        <w:rPr>
          <w:rFonts w:asciiTheme="majorHAnsi" w:hAnsiTheme="majorHAnsi" w:eastAsiaTheme="majorEastAsia" w:cstheme="majorBidi"/>
          <w:lang w:val="et-EE"/>
        </w:rPr>
        <w:t>pikka vaadet.</w:t>
      </w:r>
    </w:p>
    <w:p w:rsidRPr="00B61386" w:rsidR="00122D17" w:rsidP="29B1A013" w:rsidRDefault="0D6757CA" w14:paraId="7371CDD5" w14:textId="7AB69B1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Nõukoja roll on arutada läbi töös olevate eelnõude põhimõtted ja mõjud ning leida võimalusel ühine arusaam, kuidas nendega edasi minna. Töö korraldamisel keskendume korraga ühele-kahele selgelt piiritletud teemale.</w:t>
      </w:r>
    </w:p>
    <w:p w:rsidRPr="00B61386" w:rsidR="00122D17" w:rsidP="29B1A013" w:rsidRDefault="6F692E8F" w14:paraId="5ECB91D4" w14:textId="1670ABDE">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Poliitilised ja regulatiivsed otsused ei sünni nõukojas, kuid nõukoja arutelu peab andma ministrile ja valitsusele otsustamiseks piisavalt selge ülevaate valikutest, mõjudest, ühisosast ja erimeelsustest.</w:t>
      </w:r>
      <w:r w:rsidRPr="29B1A013" w:rsidR="7FC38712">
        <w:rPr>
          <w:rFonts w:asciiTheme="majorHAnsi" w:hAnsiTheme="majorHAnsi" w:eastAsiaTheme="majorEastAsia" w:cstheme="majorBidi"/>
          <w:lang w:val="et-EE"/>
        </w:rPr>
        <w:t xml:space="preserve"> Ühisosast ja erimeelsustest terviklikuma pildi saamiseks on keskkonnaühenduste osalus metsandusnõukojas</w:t>
      </w:r>
      <w:r w:rsidRPr="29B1A013" w:rsidR="0C0F4BF1">
        <w:rPr>
          <w:rFonts w:asciiTheme="majorHAnsi" w:hAnsiTheme="majorHAnsi" w:eastAsiaTheme="majorEastAsia" w:cstheme="majorBidi"/>
          <w:lang w:val="et-EE"/>
        </w:rPr>
        <w:t xml:space="preserve"> </w:t>
      </w:r>
      <w:r w:rsidRPr="29B1A013" w:rsidR="4E10F58F">
        <w:rPr>
          <w:rFonts w:asciiTheme="majorHAnsi" w:hAnsiTheme="majorHAnsi" w:eastAsiaTheme="majorEastAsia" w:cstheme="majorBidi"/>
          <w:lang w:val="et-EE"/>
        </w:rPr>
        <w:t xml:space="preserve">liiga </w:t>
      </w:r>
      <w:r w:rsidRPr="29B1A013" w:rsidR="0C0F4BF1">
        <w:rPr>
          <w:rFonts w:asciiTheme="majorHAnsi" w:hAnsiTheme="majorHAnsi" w:eastAsiaTheme="majorEastAsia" w:cstheme="majorBidi"/>
          <w:lang w:val="et-EE"/>
        </w:rPr>
        <w:t>napp, aktiivsematest on puudu nt Eesti Metsa Abiks, Hoiame Loodust, Pääst</w:t>
      </w:r>
      <w:r w:rsidRPr="29B1A013" w:rsidR="19CB7E2C">
        <w:rPr>
          <w:rFonts w:asciiTheme="majorHAnsi" w:hAnsiTheme="majorHAnsi" w:eastAsiaTheme="majorEastAsia" w:cstheme="majorBidi"/>
          <w:lang w:val="et-EE"/>
        </w:rPr>
        <w:t>ame Eesti Metsad.</w:t>
      </w:r>
    </w:p>
    <w:p w:rsidRPr="00B61386" w:rsidR="003E67E4" w:rsidP="29B1A013" w:rsidRDefault="6F692E8F" w14:paraId="3654BE28" w14:textId="07C29752">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 xml:space="preserve">Nõukoja töö ning selle tulemusel kujunev sisend peavad olema läbipaistvad ja arusaadavalt kommunikeeritud. </w:t>
      </w:r>
      <w:r w:rsidRPr="29B1A013" w:rsidR="00F65A38">
        <w:rPr>
          <w:rFonts w:asciiTheme="majorHAnsi" w:hAnsiTheme="majorHAnsi" w:eastAsiaTheme="majorEastAsia" w:cstheme="majorBidi"/>
          <w:lang w:val="et-EE"/>
        </w:rPr>
        <w:t>Kliimaministeerium teeb nõukoja kohtumistest kokkuvõtva pressiteate ja sotsiaalmeedia postituse, kuid kõik nõukojas osalejad on julgustatud kohtumistel käsitletud teemasid ka omalt poolt meedias avama. Vajadusel saab ministeerium ajakirjanike kontaktidega aidata.</w:t>
      </w:r>
    </w:p>
    <w:p w:rsidRPr="009D28A8" w:rsidR="003E67E4" w:rsidP="4A27F400" w:rsidRDefault="3D45D55E" w14:paraId="6C0FDB39" w14:textId="77777777">
      <w:pPr>
        <w:pStyle w:val="Heading1"/>
        <w:rPr>
          <w:sz w:val="28"/>
          <w:szCs w:val="28"/>
          <w:lang w:val="et-EE"/>
        </w:rPr>
      </w:pPr>
      <w:r w:rsidRPr="4A27F400">
        <w:rPr>
          <w:sz w:val="28"/>
          <w:szCs w:val="28"/>
          <w:lang w:val="et-EE"/>
        </w:rPr>
        <w:t>2. Viis fookusteemat edasiseks tööks</w:t>
      </w:r>
    </w:p>
    <w:p w:rsidRPr="00122D17" w:rsidR="003E67E4" w:rsidP="4A27F400" w:rsidRDefault="3D45D55E" w14:paraId="3759F99E" w14:textId="79A80064">
      <w:pPr>
        <w:rPr>
          <w:rFonts w:asciiTheme="majorHAnsi" w:hAnsiTheme="majorHAnsi" w:eastAsiaTheme="majorEastAsia" w:cstheme="majorBidi"/>
          <w:lang w:val="et-EE"/>
        </w:rPr>
      </w:pPr>
      <w:r w:rsidRPr="4A27F400">
        <w:rPr>
          <w:rFonts w:asciiTheme="majorHAnsi" w:hAnsiTheme="majorHAnsi" w:eastAsiaTheme="majorEastAsia" w:cstheme="majorBidi"/>
          <w:lang w:val="et-EE"/>
        </w:rPr>
        <w:t>Kohtumisel kõlanud teemad kattusid ja põimusid. Edasise töö jaoks o</w:t>
      </w:r>
      <w:r w:rsidRPr="4A27F400" w:rsidR="6F692E8F">
        <w:rPr>
          <w:rFonts w:asciiTheme="majorHAnsi" w:hAnsiTheme="majorHAnsi" w:eastAsiaTheme="majorEastAsia" w:cstheme="majorBidi"/>
          <w:lang w:val="et-EE"/>
        </w:rPr>
        <w:t>leme need koondanud viieks fookusteemaks, mida soovime järgmistel kohtumistel arutada.</w:t>
      </w:r>
    </w:p>
    <w:p w:rsidRPr="009D28A8" w:rsidR="003E67E4" w:rsidP="4A27F400" w:rsidRDefault="6F692E8F" w14:paraId="11C9E90F" w14:textId="3A82C68E">
      <w:pPr>
        <w:pStyle w:val="Heading2"/>
        <w:rPr>
          <w:sz w:val="26"/>
          <w:szCs w:val="26"/>
          <w:lang w:val="et-EE"/>
        </w:rPr>
      </w:pPr>
      <w:r w:rsidRPr="4A27F400">
        <w:rPr>
          <w:sz w:val="26"/>
          <w:szCs w:val="26"/>
          <w:lang w:val="et-EE"/>
        </w:rPr>
        <w:t xml:space="preserve">2.1. </w:t>
      </w:r>
      <w:r w:rsidRPr="4A27F400" w:rsidR="3D45D55E">
        <w:rPr>
          <w:sz w:val="26"/>
          <w:szCs w:val="26"/>
          <w:lang w:val="et-EE"/>
        </w:rPr>
        <w:t>Kestliku metsanduse sisustamine ja proportsioonid</w:t>
      </w:r>
    </w:p>
    <w:p w:rsidRPr="00122D17" w:rsidR="003E67E4" w:rsidP="4A27F400" w:rsidRDefault="3D45D55E" w14:paraId="09FEA2F1" w14:textId="56AF4EAF">
      <w:pPr>
        <w:spacing w:after="100"/>
        <w:rPr>
          <w:rFonts w:asciiTheme="majorHAnsi" w:hAnsiTheme="majorHAnsi" w:eastAsiaTheme="majorEastAsia" w:cstheme="majorBidi"/>
          <w:lang w:val="et-EE"/>
        </w:rPr>
      </w:pPr>
      <w:r w:rsidRPr="4A27F400">
        <w:rPr>
          <w:rFonts w:asciiTheme="majorHAnsi" w:hAnsiTheme="majorHAnsi" w:eastAsiaTheme="majorEastAsia" w:cstheme="majorBidi"/>
          <w:lang w:val="et-EE"/>
        </w:rPr>
        <w:t xml:space="preserve">Kohtumise kõige läbivam küsimus oli, mida kestlik metsandus </w:t>
      </w:r>
      <w:r w:rsidRPr="4A27F400" w:rsidR="41266642">
        <w:rPr>
          <w:rFonts w:asciiTheme="majorHAnsi" w:hAnsiTheme="majorHAnsi" w:eastAsiaTheme="majorEastAsia" w:cstheme="majorBidi"/>
          <w:lang w:val="et-EE"/>
        </w:rPr>
        <w:t>meie</w:t>
      </w:r>
      <w:r w:rsidRPr="4A27F400">
        <w:rPr>
          <w:rFonts w:asciiTheme="majorHAnsi" w:hAnsiTheme="majorHAnsi" w:eastAsiaTheme="majorEastAsia" w:cstheme="majorBidi"/>
          <w:lang w:val="et-EE"/>
        </w:rPr>
        <w:t xml:space="preserve"> jaoks sisuliselt tähendab ning millise metsanduseni soovime 10-20 aasta ja pikemas vaates jõuda. Proportsioonid, sh 70/30, tõusid korduvalt esile võimaliku raamistikuna, kuid mitte eesmärgina iseeneses.</w:t>
      </w:r>
    </w:p>
    <w:p w:rsidRPr="00122D17" w:rsidR="003E67E4" w:rsidP="29B1A013" w:rsidRDefault="373ED504" w14:paraId="08BDBDC3" w14:textId="57643B7B">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Rõhutati vajadust tagada, et tulevastel põlvedel oleks vähemalt samaväärne mets ning et majanduslikud, ökoloogilised ja sotsiaalsed väärtused oleksid pikaajaliselt tasakaalus. (Taavo Ehrpais, Leelo Kukk, Yoko Alender, Antti Tooming, Helena Tammsaar</w:t>
      </w:r>
      <w:r w:rsidRPr="29B1A013" w:rsidR="24351EF1">
        <w:rPr>
          <w:rFonts w:asciiTheme="majorHAnsi" w:hAnsiTheme="majorHAnsi" w:eastAsiaTheme="majorEastAsia" w:cstheme="majorBidi"/>
          <w:lang w:val="et-EE"/>
        </w:rPr>
        <w:t>, Taimar Ala</w:t>
      </w:r>
      <w:r w:rsidRPr="29B1A013">
        <w:rPr>
          <w:rFonts w:asciiTheme="majorHAnsi" w:hAnsiTheme="majorHAnsi" w:eastAsiaTheme="majorEastAsia" w:cstheme="majorBidi"/>
          <w:lang w:val="et-EE"/>
        </w:rPr>
        <w:t>)</w:t>
      </w:r>
    </w:p>
    <w:p w:rsidRPr="00122D17" w:rsidR="003E67E4" w:rsidP="29B1A013" w:rsidRDefault="373ED504" w14:paraId="72259CE1" w14:textId="6CD9EC2D">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Osa osalejaid nägi vajadust vähendada metsade majandamise intensiivsust ja parandada loodusväärtuste seisundit</w:t>
      </w:r>
      <w:r w:rsidRPr="29B1A013" w:rsidR="6D26167B">
        <w:rPr>
          <w:rFonts w:asciiTheme="majorHAnsi" w:hAnsiTheme="majorHAnsi" w:eastAsiaTheme="majorEastAsia" w:cstheme="majorBidi"/>
          <w:lang w:val="et-EE"/>
        </w:rPr>
        <w:t xml:space="preserve"> (Tarmo Tüür, Kaarel Võhandu)</w:t>
      </w:r>
      <w:r w:rsidRPr="29B1A013">
        <w:rPr>
          <w:rFonts w:asciiTheme="majorHAnsi" w:hAnsiTheme="majorHAnsi" w:eastAsiaTheme="majorEastAsia" w:cstheme="majorBidi"/>
          <w:lang w:val="et-EE"/>
        </w:rPr>
        <w:t>; teised rõhutasid majandatava metsa piisava osakaalu ja stabiilse raami vajalikkust. (</w:t>
      </w:r>
      <w:r w:rsidRPr="29B1A013" w:rsidR="6D26167B">
        <w:rPr>
          <w:rFonts w:asciiTheme="majorHAnsi" w:hAnsiTheme="majorHAnsi" w:eastAsiaTheme="majorEastAsia" w:cstheme="majorBidi"/>
          <w:lang w:val="et-EE"/>
        </w:rPr>
        <w:t>S</w:t>
      </w:r>
      <w:r w:rsidRPr="29B1A013">
        <w:rPr>
          <w:rFonts w:asciiTheme="majorHAnsi" w:hAnsiTheme="majorHAnsi" w:eastAsiaTheme="majorEastAsia" w:cstheme="majorBidi"/>
          <w:lang w:val="et-EE"/>
        </w:rPr>
        <w:t>andra Särav-Tammus, Jaano Haidla, Heiki Hepner)</w:t>
      </w:r>
    </w:p>
    <w:p w:rsidRPr="00122D17" w:rsidR="003E67E4" w:rsidP="29B1A013" w:rsidRDefault="373ED504" w14:paraId="2800690A" w14:textId="6375276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 xml:space="preserve">70/30 põhimõtte puhul tuleb enne protsendi </w:t>
      </w:r>
      <w:r w:rsidRPr="29B1A013" w:rsidR="6D26167B">
        <w:rPr>
          <w:rFonts w:asciiTheme="majorHAnsi" w:hAnsiTheme="majorHAnsi" w:eastAsiaTheme="majorEastAsia" w:cstheme="majorBidi"/>
          <w:lang w:val="et-EE"/>
        </w:rPr>
        <w:t>fikseerimist</w:t>
      </w:r>
      <w:r w:rsidRPr="29B1A013">
        <w:rPr>
          <w:rFonts w:asciiTheme="majorHAnsi" w:hAnsiTheme="majorHAnsi" w:eastAsiaTheme="majorEastAsia" w:cstheme="majorBidi"/>
          <w:lang w:val="et-EE"/>
        </w:rPr>
        <w:t xml:space="preserve"> selgitada, mida proportsioonid sisuliselt tähendavad, mis kuulub 30% sisse, kuidas süsteem ajas muutub ning kas ökoloogilised ja puiduressursi </w:t>
      </w:r>
      <w:r w:rsidRPr="29B1A013" w:rsidR="4115F9FC">
        <w:rPr>
          <w:rFonts w:asciiTheme="majorHAnsi" w:hAnsiTheme="majorHAnsi" w:eastAsiaTheme="majorEastAsia" w:cstheme="majorBidi"/>
          <w:lang w:val="et-EE"/>
        </w:rPr>
        <w:t xml:space="preserve">vajaduse </w:t>
      </w:r>
      <w:r w:rsidRPr="29B1A013">
        <w:rPr>
          <w:rFonts w:asciiTheme="majorHAnsi" w:hAnsiTheme="majorHAnsi" w:eastAsiaTheme="majorEastAsia" w:cstheme="majorBidi"/>
          <w:lang w:val="et-EE"/>
        </w:rPr>
        <w:t>eesmärgid on omavahel ühildatavad. (Erko Soolmann, Sandra Särav-Tammus, Meelis Matkamäe, Heiki Hepner, Jaano Haidla)</w:t>
      </w:r>
    </w:p>
    <w:p w:rsidRPr="00122D17" w:rsidR="003E67E4" w:rsidP="29B1A013" w:rsidRDefault="373ED504" w14:paraId="32CA5D81" w14:textId="678D06B2">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Kestlikkuse hindamiseks on vaja mõõdetavaid eesmärke ja ühiseid mõõdikuid, mille abil hinnata, kas liigume soovitud suunas. (Asko Lõhmus)</w:t>
      </w:r>
    </w:p>
    <w:p w:rsidRPr="00122D17" w:rsidR="003E67E4" w:rsidP="4A27F400" w:rsidRDefault="3D45D55E" w14:paraId="1871F289" w14:textId="77777777">
      <w:pPr>
        <w:spacing w:before="4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 xml:space="preserve">Edasise arutelu tuum: </w:t>
      </w:r>
      <w:r w:rsidRPr="4A27F400">
        <w:rPr>
          <w:rFonts w:asciiTheme="majorHAnsi" w:hAnsiTheme="majorHAnsi" w:eastAsiaTheme="majorEastAsia" w:cstheme="majorBidi"/>
          <w:lang w:val="et-EE"/>
        </w:rPr>
        <w:t>Milline on Eesti metsanduse soovitud pikaajaline seisund ja millised kriteeriumid või proportsioonid aitavad seda kõige paremini saavutada?</w:t>
      </w:r>
    </w:p>
    <w:p w:rsidRPr="009D28A8" w:rsidR="003E67E4" w:rsidP="4A27F400" w:rsidRDefault="3D45D55E" w14:paraId="66722EFC" w14:textId="3D2577EA">
      <w:pPr>
        <w:pStyle w:val="Heading2"/>
        <w:rPr>
          <w:sz w:val="26"/>
          <w:szCs w:val="26"/>
          <w:lang w:val="et-EE"/>
        </w:rPr>
      </w:pPr>
      <w:r w:rsidRPr="4A27F400">
        <w:rPr>
          <w:sz w:val="26"/>
          <w:szCs w:val="26"/>
          <w:lang w:val="et-EE"/>
        </w:rPr>
        <w:t>2.</w:t>
      </w:r>
      <w:r w:rsidRPr="4A27F400" w:rsidR="41266642">
        <w:rPr>
          <w:sz w:val="26"/>
          <w:szCs w:val="26"/>
          <w:lang w:val="et-EE"/>
        </w:rPr>
        <w:t>2.</w:t>
      </w:r>
      <w:r w:rsidRPr="4A27F400">
        <w:rPr>
          <w:sz w:val="26"/>
          <w:szCs w:val="26"/>
          <w:lang w:val="et-EE"/>
        </w:rPr>
        <w:t xml:space="preserve"> Elurikkus, loodusväärtused, metsade tervis ja kliimakindlus</w:t>
      </w:r>
    </w:p>
    <w:p w:rsidRPr="00122D17" w:rsidR="003E67E4" w:rsidP="4A27F400" w:rsidRDefault="3D45D55E" w14:paraId="458162BF" w14:textId="77777777">
      <w:pPr>
        <w:spacing w:after="100"/>
        <w:rPr>
          <w:rFonts w:asciiTheme="majorHAnsi" w:hAnsiTheme="majorHAnsi" w:eastAsiaTheme="majorEastAsia" w:cstheme="majorBidi"/>
          <w:lang w:val="et-EE"/>
        </w:rPr>
      </w:pPr>
      <w:r w:rsidRPr="4A27F400">
        <w:rPr>
          <w:rFonts w:asciiTheme="majorHAnsi" w:hAnsiTheme="majorHAnsi" w:eastAsiaTheme="majorEastAsia" w:cstheme="majorBidi"/>
          <w:lang w:val="et-EE"/>
        </w:rPr>
        <w:t>Elurikkuse ja metsade tulevikukindluse teemad seoti aruteludes otseselt: milline on metsade ökoloogiline seisund, millised on peamised vajakud ning milliste meetmetega saab parandada nii elurikkust kui ka metsade vastupanuvõimet kliimamuutustele.</w:t>
      </w:r>
    </w:p>
    <w:p w:rsidRPr="00122D17" w:rsidR="003E67E4" w:rsidP="29B1A013" w:rsidRDefault="373ED504" w14:paraId="0FB61421" w14:textId="7F42FE7A">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 xml:space="preserve">Toodi esile lindude arvukuse langus, vajadus suurendada metsade looduslikkust ning </w:t>
      </w:r>
      <w:r w:rsidRPr="29B1A013" w:rsidR="20FBB10E">
        <w:rPr>
          <w:rFonts w:asciiTheme="majorHAnsi" w:hAnsiTheme="majorHAnsi" w:eastAsiaTheme="majorEastAsia" w:cstheme="majorBidi"/>
          <w:lang w:val="et-EE"/>
        </w:rPr>
        <w:t>läbi viia ülepinnaline</w:t>
      </w:r>
      <w:r w:rsidRPr="29B1A013">
        <w:rPr>
          <w:rFonts w:asciiTheme="majorHAnsi" w:hAnsiTheme="majorHAnsi" w:eastAsiaTheme="majorEastAsia" w:cstheme="majorBidi"/>
          <w:lang w:val="et-EE"/>
        </w:rPr>
        <w:t xml:space="preserve"> loodusväärtuste kaardistamine. (Kaarel Võhandu, Tarmo Tüür)</w:t>
      </w:r>
    </w:p>
    <w:p w:rsidRPr="00122D17" w:rsidR="003E67E4" w:rsidP="29B1A013" w:rsidRDefault="373ED504" w14:paraId="572EE830"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Samal ajal küsiti, miks ei ole ökoloogilised näitajad paranenud samas tempos kaitstavate metsade osakaalu kasvuga ning milline on eri meetmete tegelik mõju. (Heiki Hepner)</w:t>
      </w:r>
    </w:p>
    <w:p w:rsidRPr="00122D17" w:rsidR="003E67E4" w:rsidP="29B1A013" w:rsidRDefault="373ED504" w14:paraId="3D8E6E1A"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Kliimamuutuste mõju metsadele peeti üha selgemaks ning rõhutati metsa tervise, kohanemisvõime ja metsakasvatuse rolli. (Yoko Alender, Taimar Ala, Veiko Uri)</w:t>
      </w:r>
    </w:p>
    <w:p w:rsidRPr="00122D17" w:rsidR="003E67E4" w:rsidP="29B1A013" w:rsidRDefault="373ED504" w14:paraId="1C22AE2B"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Vajalik on siduda kaitstavate ja majandatavate metsade vaade, seisundinäitajad ning praktilised meetmed üheks hinnatavaks tervikuks.</w:t>
      </w:r>
    </w:p>
    <w:p w:rsidRPr="00122D17" w:rsidR="003E67E4" w:rsidP="4A27F400" w:rsidRDefault="3D45D55E" w14:paraId="79806F79" w14:textId="77777777">
      <w:pPr>
        <w:spacing w:before="4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 xml:space="preserve">Edasise arutelu tuum: </w:t>
      </w:r>
      <w:r w:rsidRPr="4A27F400">
        <w:rPr>
          <w:rFonts w:asciiTheme="majorHAnsi" w:hAnsiTheme="majorHAnsi" w:eastAsiaTheme="majorEastAsia" w:cstheme="majorBidi"/>
          <w:lang w:val="et-EE"/>
        </w:rPr>
        <w:t>Millised elurikkuse ja kliimakindluse näitajad vajavad parandamist, millised meetmed annavad suurima mõju ning kuidas tulemust usaldusväärselt mõõta?</w:t>
      </w:r>
    </w:p>
    <w:p w:rsidRPr="009D28A8" w:rsidR="003E67E4" w:rsidP="4A27F400" w:rsidRDefault="41266642" w14:paraId="4F417C94" w14:textId="525D50F3">
      <w:pPr>
        <w:pStyle w:val="Heading2"/>
        <w:rPr>
          <w:sz w:val="26"/>
          <w:szCs w:val="26"/>
          <w:lang w:val="et-EE"/>
        </w:rPr>
      </w:pPr>
      <w:r w:rsidRPr="4A27F400">
        <w:rPr>
          <w:sz w:val="26"/>
          <w:szCs w:val="26"/>
          <w:lang w:val="et-EE"/>
        </w:rPr>
        <w:t>2.</w:t>
      </w:r>
      <w:r w:rsidRPr="4A27F400" w:rsidR="3D45D55E">
        <w:rPr>
          <w:sz w:val="26"/>
          <w:szCs w:val="26"/>
          <w:lang w:val="et-EE"/>
        </w:rPr>
        <w:t>3. Metsanduse konkurentsivõime, investeerimiskindlus ja kõrgem väärindamine</w:t>
      </w:r>
    </w:p>
    <w:p w:rsidRPr="00122D17" w:rsidR="003E67E4" w:rsidP="4A27F400" w:rsidRDefault="3D45D55E" w14:paraId="1E550AEA" w14:textId="77777777">
      <w:pPr>
        <w:spacing w:after="100"/>
        <w:rPr>
          <w:rFonts w:asciiTheme="majorHAnsi" w:hAnsiTheme="majorHAnsi" w:eastAsiaTheme="majorEastAsia" w:cstheme="majorBidi"/>
          <w:lang w:val="et-EE"/>
        </w:rPr>
      </w:pPr>
      <w:r w:rsidRPr="4A27F400">
        <w:rPr>
          <w:rFonts w:asciiTheme="majorHAnsi" w:hAnsiTheme="majorHAnsi" w:eastAsiaTheme="majorEastAsia" w:cstheme="majorBidi"/>
          <w:lang w:val="et-EE"/>
        </w:rPr>
        <w:t>Väärindamine oli üks tugevamaid ühisosi, kuid selle eelduseks peeti pikaajalist vaadet metsaressursile, poliitikaraamile ja piirangutele. Samal ajal kõlasid erinevad hinnangud sellele, kas tänane metsakasutus loob piisava aluse pikaajalisteks investeeringuteks.</w:t>
      </w:r>
    </w:p>
    <w:p w:rsidRPr="00122D17" w:rsidR="003E67E4" w:rsidP="29B1A013" w:rsidRDefault="373ED504" w14:paraId="3F9081FC"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Ettevõtete vaates on puidu kõrgemaks väärindamiseks vaja pikaajalist investeerimiskindlust ja ettevaadet toorme kättesaadavusele. (Sandra Särav-Tammus, Jaano Haidla)</w:t>
      </w:r>
    </w:p>
    <w:p w:rsidRPr="00122D17" w:rsidR="003E67E4" w:rsidP="29B1A013" w:rsidRDefault="373ED504" w14:paraId="25D76542"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Rõhutati kvaliteetpuidu kasvatamist, uute väärtusahelate arendamist, innovatsiooni ja töökohtade säilimist. (Heiki Hepner, Madis Pärtel, Tarmo Tüür)</w:t>
      </w:r>
    </w:p>
    <w:p w:rsidRPr="00122D17" w:rsidR="003E67E4" w:rsidP="29B1A013" w:rsidRDefault="373ED504" w14:paraId="53545E1B" w14:textId="77777777">
      <w:pPr>
        <w:pStyle w:val="ListBullet"/>
        <w:spacing w:after="60"/>
        <w:ind w:left="198" w:hanging="102"/>
        <w:rPr>
          <w:rFonts w:asciiTheme="majorHAnsi" w:hAnsiTheme="majorHAnsi" w:eastAsiaTheme="majorEastAsia" w:cstheme="majorBidi"/>
          <w:lang w:val="et-EE"/>
        </w:rPr>
      </w:pPr>
      <w:r w:rsidRPr="706054EB" w:rsidR="373ED504">
        <w:rPr>
          <w:rFonts w:ascii="Calibri" w:hAnsi="Calibri" w:eastAsia="ＭＳ ゴシック" w:cs="Times New Roman" w:asciiTheme="majorAscii" w:hAnsiTheme="majorAscii" w:eastAsiaTheme="majorEastAsia" w:cstheme="majorBidi"/>
          <w:lang w:val="et-EE"/>
        </w:rPr>
        <w:t xml:space="preserve">Teisalt väljendati muret metsavaru ja juurdekasvu üle ning </w:t>
      </w:r>
      <w:commentRangeStart w:id="0"/>
      <w:r w:rsidRPr="706054EB" w:rsidR="373ED504">
        <w:rPr>
          <w:rFonts w:ascii="Calibri" w:hAnsi="Calibri" w:eastAsia="ＭＳ ゴシック" w:cs="Times New Roman" w:asciiTheme="majorAscii" w:hAnsiTheme="majorAscii" w:eastAsiaTheme="majorEastAsia" w:cstheme="majorBidi"/>
          <w:lang w:val="et-EE"/>
        </w:rPr>
        <w:t>kahtlust</w:t>
      </w:r>
      <w:commentRangeEnd w:id="0"/>
      <w:r>
        <w:rPr>
          <w:rStyle w:val="CommentReference"/>
        </w:rPr>
        <w:commentReference w:id="0"/>
      </w:r>
      <w:r w:rsidRPr="706054EB" w:rsidR="373ED504">
        <w:rPr>
          <w:rFonts w:ascii="Calibri" w:hAnsi="Calibri" w:eastAsia="ＭＳ ゴシック" w:cs="Times New Roman" w:asciiTheme="majorAscii" w:hAnsiTheme="majorAscii" w:eastAsiaTheme="majorEastAsia" w:cstheme="majorBidi"/>
          <w:lang w:val="et-EE"/>
        </w:rPr>
        <w:t>, kas praegune kasutustase on pikaajaliselt kestlik. (Asko Lõhmus, Kaarel Võhandu)</w:t>
      </w:r>
    </w:p>
    <w:p w:rsidRPr="00122D17" w:rsidR="003E67E4" w:rsidP="29B1A013" w:rsidRDefault="373ED504" w14:paraId="66AB166F"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Pikaajalise elujõulisuse osana tõstatati ka metsandushariduse, spetsialistide järelkasvu ja järgmise põlvkonna võimaluste küsimus. (Taavo Ehrpais, Helena Tammsaar)</w:t>
      </w:r>
    </w:p>
    <w:p w:rsidRPr="00122D17" w:rsidR="003E67E4" w:rsidP="4A27F400" w:rsidRDefault="3D45D55E" w14:paraId="4C889E5A" w14:textId="77777777">
      <w:pPr>
        <w:spacing w:before="4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 xml:space="preserve">Edasise arutelu tuum: </w:t>
      </w:r>
      <w:r w:rsidRPr="4A27F400">
        <w:rPr>
          <w:rFonts w:asciiTheme="majorHAnsi" w:hAnsiTheme="majorHAnsi" w:eastAsiaTheme="majorEastAsia" w:cstheme="majorBidi"/>
          <w:lang w:val="et-EE"/>
        </w:rPr>
        <w:t>Millist pikaajalist kindlust saab riik realistlikult anda ning milline metsaressursi, piirangute ja väärindamise vaade võimaldab teha põhjendatud investeerimisotsuseid?</w:t>
      </w:r>
    </w:p>
    <w:p w:rsidRPr="009D28A8" w:rsidR="003E67E4" w:rsidP="4A27F400" w:rsidRDefault="41266642" w14:paraId="302FD077" w14:textId="7DA26A08">
      <w:pPr>
        <w:pStyle w:val="Heading2"/>
        <w:rPr>
          <w:sz w:val="26"/>
          <w:szCs w:val="26"/>
          <w:lang w:val="et-EE"/>
        </w:rPr>
      </w:pPr>
      <w:r w:rsidRPr="4A27F400">
        <w:rPr>
          <w:sz w:val="26"/>
          <w:szCs w:val="26"/>
          <w:lang w:val="et-EE"/>
        </w:rPr>
        <w:t>2.</w:t>
      </w:r>
      <w:r w:rsidRPr="4A27F400" w:rsidR="3D45D55E">
        <w:rPr>
          <w:sz w:val="26"/>
          <w:szCs w:val="26"/>
          <w:lang w:val="et-EE"/>
        </w:rPr>
        <w:t>4. Tasakaalustatud ja praktikas toimiv metsamajandamine</w:t>
      </w:r>
    </w:p>
    <w:p w:rsidRPr="00122D17" w:rsidR="003E67E4" w:rsidP="4A27F400" w:rsidRDefault="3D45D55E" w14:paraId="355D430B" w14:textId="77777777">
      <w:pPr>
        <w:spacing w:after="100"/>
        <w:rPr>
          <w:rFonts w:asciiTheme="majorHAnsi" w:hAnsiTheme="majorHAnsi" w:eastAsiaTheme="majorEastAsia" w:cstheme="majorBidi"/>
          <w:lang w:val="et-EE"/>
        </w:rPr>
      </w:pPr>
      <w:r w:rsidRPr="4A27F400">
        <w:rPr>
          <w:rFonts w:asciiTheme="majorHAnsi" w:hAnsiTheme="majorHAnsi" w:eastAsiaTheme="majorEastAsia" w:cstheme="majorBidi"/>
          <w:lang w:val="et-EE"/>
        </w:rPr>
        <w:t>Mitmed küsimused puudutasid seda, kuidas üldised eesmärgid ja piirangud päriselt metsas toimivad. Siin on kõige rohkem ruumi konkreetsete praktiliste lahenduste, katsetuste ja kompromisside otsimiseks.</w:t>
      </w:r>
    </w:p>
    <w:p w:rsidRPr="00122D17" w:rsidR="003E67E4" w:rsidP="29B1A013" w:rsidRDefault="373ED504" w14:paraId="55E1C05B" w14:textId="7B6A660B">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Tõstatati turvasmuldade majandamine, monokultuurid</w:t>
      </w:r>
      <w:r w:rsidRPr="29B1A013" w:rsidR="2B41EC43">
        <w:rPr>
          <w:rFonts w:asciiTheme="majorHAnsi" w:hAnsiTheme="majorHAnsi" w:eastAsiaTheme="majorEastAsia" w:cstheme="majorBidi"/>
          <w:lang w:val="et-EE"/>
        </w:rPr>
        <w:t>e temaatika</w:t>
      </w:r>
      <w:r w:rsidRPr="29B1A013">
        <w:rPr>
          <w:rFonts w:asciiTheme="majorHAnsi" w:hAnsiTheme="majorHAnsi" w:eastAsiaTheme="majorEastAsia" w:cstheme="majorBidi"/>
          <w:lang w:val="et-EE"/>
        </w:rPr>
        <w:t>, metsade kohanemisvõime ning metsakasvatuse roll metsa kvaliteedi parandamisel. (Asko Lõhmus, Taimar Ala, Veiko Uri)</w:t>
      </w:r>
    </w:p>
    <w:p w:rsidRPr="00122D17" w:rsidR="003E67E4" w:rsidP="29B1A013" w:rsidRDefault="373ED504" w14:paraId="509D4836"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Rühmatöös toodi esile pinnase kandevõime, tööde ajastuse ja pinnasekahjustuste vältimise küsimused ning vajadus teada, millal ja milliste töövõtetega saab metsas reaalselt tegutseda.</w:t>
      </w:r>
    </w:p>
    <w:p w:rsidRPr="00122D17" w:rsidR="003E67E4" w:rsidP="29B1A013" w:rsidRDefault="373ED504" w14:paraId="3CE821B3" w14:textId="40E97AB9">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 xml:space="preserve">Rõhutati vajadust luua õiguslik võimalus teaduskatseteks metsas, et </w:t>
      </w:r>
      <w:r w:rsidRPr="29B1A013" w:rsidR="2B41EC43">
        <w:rPr>
          <w:rFonts w:asciiTheme="majorHAnsi" w:hAnsiTheme="majorHAnsi" w:eastAsiaTheme="majorEastAsia" w:cstheme="majorBidi"/>
          <w:lang w:val="et-EE"/>
        </w:rPr>
        <w:t>alternatiivseid</w:t>
      </w:r>
      <w:r w:rsidRPr="29B1A013">
        <w:rPr>
          <w:rFonts w:asciiTheme="majorHAnsi" w:hAnsiTheme="majorHAnsi" w:eastAsiaTheme="majorEastAsia" w:cstheme="majorBidi"/>
          <w:lang w:val="et-EE"/>
        </w:rPr>
        <w:t xml:space="preserve"> metsamajandamisvõtteid saaks praktiliselt testida. (Veiko Uri)</w:t>
      </w:r>
    </w:p>
    <w:p w:rsidRPr="00122D17" w:rsidR="003E67E4" w:rsidP="29B1A013" w:rsidRDefault="373ED504" w14:paraId="3061A0F4"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Kokkulepitud lahendused peavad olema rakendatavad ning piiranguid tuleb vaadata koos, sh nende kumulatiivset mõju maa- ja metsaomanikule.</w:t>
      </w:r>
    </w:p>
    <w:p w:rsidRPr="00122D17" w:rsidR="003E67E4" w:rsidP="4A27F400" w:rsidRDefault="3D45D55E" w14:paraId="2C686AB6" w14:textId="77777777">
      <w:pPr>
        <w:spacing w:before="4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 xml:space="preserve">Edasise arutelu tuum: </w:t>
      </w:r>
      <w:r w:rsidRPr="4A27F400">
        <w:rPr>
          <w:rFonts w:asciiTheme="majorHAnsi" w:hAnsiTheme="majorHAnsi" w:eastAsiaTheme="majorEastAsia" w:cstheme="majorBidi"/>
          <w:lang w:val="et-EE"/>
        </w:rPr>
        <w:t>Millised metsamajandamise võtted ja piirangud aitavad soovitud väärtusi hoida või parandada ning on samal ajal metsas praktiliselt rakendatavad?</w:t>
      </w:r>
    </w:p>
    <w:p w:rsidRPr="001A43EC" w:rsidR="003E67E4" w:rsidP="4A27F400" w:rsidRDefault="094AD0F1" w14:paraId="3CD29931" w14:textId="743AFB47">
      <w:pPr>
        <w:pStyle w:val="Heading2"/>
        <w:rPr>
          <w:sz w:val="26"/>
          <w:szCs w:val="26"/>
          <w:lang w:val="et-EE"/>
        </w:rPr>
      </w:pPr>
      <w:r w:rsidRPr="4A27F400">
        <w:rPr>
          <w:sz w:val="26"/>
          <w:szCs w:val="26"/>
          <w:lang w:val="et-EE"/>
        </w:rPr>
        <w:t>2.</w:t>
      </w:r>
      <w:r w:rsidRPr="4A27F400" w:rsidR="3D45D55E">
        <w:rPr>
          <w:sz w:val="26"/>
          <w:szCs w:val="26"/>
          <w:lang w:val="et-EE"/>
        </w:rPr>
        <w:t>5. Metsaomand, KOV-tasand ja ruumilised valikud</w:t>
      </w:r>
    </w:p>
    <w:p w:rsidRPr="00122D17" w:rsidR="003E67E4" w:rsidP="4A27F400" w:rsidRDefault="3D45D55E" w14:paraId="764BB4CE" w14:textId="77777777">
      <w:pPr>
        <w:spacing w:after="100"/>
        <w:rPr>
          <w:rFonts w:asciiTheme="majorHAnsi" w:hAnsiTheme="majorHAnsi" w:eastAsiaTheme="majorEastAsia" w:cstheme="majorBidi"/>
          <w:lang w:val="et-EE"/>
        </w:rPr>
      </w:pPr>
      <w:r w:rsidRPr="4A27F400">
        <w:rPr>
          <w:rFonts w:asciiTheme="majorHAnsi" w:hAnsiTheme="majorHAnsi" w:eastAsiaTheme="majorEastAsia" w:cstheme="majorBidi"/>
          <w:lang w:val="et-EE"/>
        </w:rPr>
        <w:t>Metsanduspoliitika valikud mõjutavad erinevalt metsaomanikke, piirkondi ja kohalikke omavalitsusi. Arutelus tõusis esile vajadus vaadata metsa nii eraomandi kui ka ühiskondlikult olulise loodusvara ja elukeskkonnana ning teha ruumilised valikud selgemaks.</w:t>
      </w:r>
    </w:p>
    <w:p w:rsidRPr="00122D17" w:rsidR="003E67E4" w:rsidP="29B1A013" w:rsidRDefault="373ED504" w14:paraId="51643207"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Tõstatati metsaomaniku õiguste, vastutuse ja kindlustunde küsimus ning vajadus hoida erametsaomanikul võimalus jääda omanikuks ja oma metsa ise majandada. (Meelis Matkamäe, Ain Kull)</w:t>
      </w:r>
    </w:p>
    <w:p w:rsidRPr="00122D17" w:rsidR="003E67E4" w:rsidP="29B1A013" w:rsidRDefault="373ED504" w14:paraId="0BE025AA"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Samal ajal märgiti, et mets ei ole ühiskonna jaoks üksnes omaniku vara ning erinevad ootused peavad mahtuma ühte poliitikaraami. (Yoko Alender)</w:t>
      </w:r>
    </w:p>
    <w:p w:rsidRPr="00122D17" w:rsidR="003E67E4" w:rsidP="29B1A013" w:rsidRDefault="373ED504" w14:paraId="3111AC8C"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Tähelepanu vajavad metsaomandi koondumine ja omanike teadlikkus. (Asko Lõhmus, Ain Kull)</w:t>
      </w:r>
    </w:p>
    <w:p w:rsidRPr="00122D17" w:rsidR="003E67E4" w:rsidP="29B1A013" w:rsidRDefault="373ED504" w14:paraId="0E153CC5" w14:textId="77777777">
      <w:pPr>
        <w:pStyle w:val="ListBullet"/>
        <w:spacing w:after="60"/>
        <w:ind w:left="198" w:hanging="102"/>
        <w:rPr>
          <w:rFonts w:asciiTheme="majorHAnsi" w:hAnsiTheme="majorHAnsi" w:eastAsiaTheme="majorEastAsia" w:cstheme="majorBidi"/>
          <w:lang w:val="et-EE"/>
        </w:rPr>
      </w:pPr>
      <w:r w:rsidRPr="29B1A013">
        <w:rPr>
          <w:rFonts w:asciiTheme="majorHAnsi" w:hAnsiTheme="majorHAnsi" w:eastAsiaTheme="majorEastAsia" w:cstheme="majorBidi"/>
          <w:lang w:val="et-EE"/>
        </w:rPr>
        <w:t>Ruumiliste valikutena toodi esile metsamaa ja põllumajandusmaa suhe, eesmärkide kokkusobitamine maastikul ning otsuste erinev mõju piirkondadele ja KOVidele. (Madis Pärtel, Heiki Hepner, Asko Lõhmus)</w:t>
      </w:r>
    </w:p>
    <w:p w:rsidRPr="00122D17" w:rsidR="003E67E4" w:rsidP="4A27F400" w:rsidRDefault="3D45D55E" w14:paraId="5FC91719" w14:textId="77777777">
      <w:pPr>
        <w:spacing w:before="4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 xml:space="preserve">Edasise arutelu tuum: </w:t>
      </w:r>
      <w:r w:rsidRPr="4A27F400">
        <w:rPr>
          <w:rFonts w:asciiTheme="majorHAnsi" w:hAnsiTheme="majorHAnsi" w:eastAsiaTheme="majorEastAsia" w:cstheme="majorBidi"/>
          <w:lang w:val="et-EE"/>
        </w:rPr>
        <w:t>Kuidas kujundada metsanduspoliitika ja ruumilised valikud nii, et omaniku õigused, avalik huvi ja piirkondlikud mõjud oleksid arusaadavad, prognoositavad ja tasakaalus?</w:t>
      </w:r>
    </w:p>
    <w:p w:rsidRPr="001A43EC" w:rsidR="003E67E4" w:rsidP="4A27F400" w:rsidRDefault="3D45D55E" w14:paraId="3DE15129" w14:textId="77777777">
      <w:pPr>
        <w:pStyle w:val="Heading1"/>
        <w:rPr>
          <w:sz w:val="28"/>
          <w:szCs w:val="28"/>
          <w:lang w:val="et-EE"/>
        </w:rPr>
      </w:pPr>
      <w:r w:rsidRPr="4A27F400">
        <w:rPr>
          <w:sz w:val="28"/>
          <w:szCs w:val="28"/>
          <w:lang w:val="et-EE"/>
        </w:rPr>
        <w:t>3. Andmed, analüüsid ja teadusnõukoja sisend</w:t>
      </w:r>
    </w:p>
    <w:p w:rsidRPr="00122D17" w:rsidR="003E67E4" w:rsidP="4A27F400" w:rsidRDefault="3D45D55E" w14:paraId="07F36DAF" w14:textId="6E7279A5">
      <w:pPr>
        <w:rPr>
          <w:rFonts w:asciiTheme="majorHAnsi" w:hAnsiTheme="majorHAnsi" w:eastAsiaTheme="majorEastAsia" w:cstheme="majorBidi"/>
          <w:lang w:val="et-EE"/>
        </w:rPr>
      </w:pPr>
      <w:r w:rsidRPr="4A27F400">
        <w:rPr>
          <w:rFonts w:asciiTheme="majorHAnsi" w:hAnsiTheme="majorHAnsi" w:eastAsiaTheme="majorEastAsia" w:cstheme="majorBidi"/>
          <w:lang w:val="et-EE"/>
        </w:rPr>
        <w:t xml:space="preserve">Üks esimese kohtumise tugevamaid ühiseid järeldusi oli vajadus ühise andmepõhise lähtekoha järele. Enne järgmist metsandusnõukoja kohtumist on plaanis teadusnõukoja kohtumine. Selleks palume </w:t>
      </w:r>
      <w:r w:rsidRPr="4A27F400" w:rsidR="7210D0AA">
        <w:rPr>
          <w:rFonts w:asciiTheme="majorHAnsi" w:hAnsiTheme="majorHAnsi" w:eastAsiaTheme="majorEastAsia" w:cstheme="majorBidi"/>
          <w:lang w:val="et-EE"/>
        </w:rPr>
        <w:t xml:space="preserve">tabelis 1 </w:t>
      </w:r>
      <w:r w:rsidRPr="4A27F400">
        <w:rPr>
          <w:rFonts w:asciiTheme="majorHAnsi" w:hAnsiTheme="majorHAnsi" w:eastAsiaTheme="majorEastAsia" w:cstheme="majorBidi"/>
          <w:lang w:val="et-EE"/>
        </w:rPr>
        <w:t>kaardistada, millistele küsimustele vajame teadlaste hinnangut, millised analüüsid on juba olemas ning kus on tegelikud teadmislüngad.</w:t>
      </w:r>
    </w:p>
    <w:p w:rsidRPr="003D701F" w:rsidR="00F5189D" w:rsidP="4A27F400" w:rsidRDefault="3D45D55E" w14:paraId="7FF71AE8" w14:textId="77777777">
      <w:pPr>
        <w:pStyle w:val="Heading1"/>
        <w:rPr>
          <w:sz w:val="28"/>
          <w:szCs w:val="28"/>
          <w:lang w:val="et-EE"/>
        </w:rPr>
      </w:pPr>
      <w:r w:rsidRPr="4A27F400">
        <w:rPr>
          <w:sz w:val="28"/>
          <w:szCs w:val="28"/>
          <w:lang w:val="et-EE"/>
        </w:rPr>
        <w:t>4. Järgmised sammud</w:t>
      </w:r>
    </w:p>
    <w:p w:rsidRPr="003D701F" w:rsidR="003D701F" w:rsidP="4A27F400" w:rsidRDefault="3D45D55E" w14:paraId="7B2F1751" w14:textId="4FF5729F">
      <w:pPr>
        <w:rPr>
          <w:rFonts w:asciiTheme="majorHAnsi" w:hAnsiTheme="majorHAnsi" w:eastAsiaTheme="majorEastAsia" w:cstheme="majorBidi"/>
          <w:lang w:val="et-EE"/>
        </w:rPr>
      </w:pPr>
      <w:r w:rsidRPr="4A27F400">
        <w:rPr>
          <w:rFonts w:asciiTheme="majorHAnsi" w:hAnsiTheme="majorHAnsi" w:eastAsiaTheme="majorEastAsia" w:cstheme="majorBidi"/>
          <w:lang w:val="et-EE"/>
        </w:rPr>
        <w:t>Koostame nõukoja tööks üheksa kuu tegevusplaani. Kohtumised kavandame võimalusel kaheosalisena: laiem strateegiline arutelu ning kitsam, konkreetse otsuse või lahenduse ettevalmistamisele suunatud osa.</w:t>
      </w:r>
      <w:r w:rsidRPr="4A27F400" w:rsidR="7210D0AA">
        <w:rPr>
          <w:rFonts w:asciiTheme="majorHAnsi" w:hAnsiTheme="majorHAnsi" w:eastAsiaTheme="majorEastAsia" w:cstheme="majorBidi"/>
          <w:lang w:val="et-EE"/>
        </w:rPr>
        <w:t xml:space="preserve"> Vajaduse korral kaasame konkreetsete teemade aruteludesse nõukoja väliseid eksperte ja teisi sihtrühmi</w:t>
      </w:r>
      <w:r w:rsidRPr="4A27F400" w:rsidR="029EE867">
        <w:rPr>
          <w:rFonts w:asciiTheme="majorHAnsi" w:hAnsiTheme="majorHAnsi" w:eastAsiaTheme="majorEastAsia" w:cstheme="majorBidi"/>
          <w:lang w:val="et-EE"/>
        </w:rPr>
        <w:t>.</w:t>
      </w:r>
    </w:p>
    <w:p w:rsidR="00F5189D" w:rsidP="4A27F400" w:rsidRDefault="3D45D55E" w14:paraId="5F796835" w14:textId="77777777">
      <w:pPr>
        <w:rPr>
          <w:rFonts w:asciiTheme="majorHAnsi" w:hAnsiTheme="majorHAnsi" w:eastAsiaTheme="majorEastAsia" w:cstheme="majorBidi"/>
          <w:lang w:val="et-EE"/>
        </w:rPr>
      </w:pPr>
      <w:r w:rsidRPr="4A27F400">
        <w:rPr>
          <w:rFonts w:asciiTheme="majorHAnsi" w:hAnsiTheme="majorHAnsi" w:eastAsiaTheme="majorEastAsia" w:cstheme="majorBidi"/>
          <w:lang w:val="et-EE"/>
        </w:rPr>
        <w:t>Enne järgmist nõukoja kohtumist toimub teadusnõukoja kohtumine, millele anname sisendiks nõukoja liikmete küsimused, olemasolevate analüüside kaardistuse ja tuvastatud teadmislüngad.</w:t>
      </w:r>
    </w:p>
    <w:p w:rsidRPr="003D701F" w:rsidR="003D701F" w:rsidP="4A27F400" w:rsidRDefault="7210D0AA" w14:paraId="32B10084" w14:textId="4F791403">
      <w:pPr>
        <w:rPr>
          <w:rFonts w:asciiTheme="majorHAnsi" w:hAnsiTheme="majorHAnsi" w:eastAsiaTheme="majorEastAsia" w:cstheme="majorBidi"/>
          <w:lang w:val="et-EE"/>
        </w:rPr>
      </w:pPr>
      <w:r w:rsidRPr="4A27F400">
        <w:rPr>
          <w:rFonts w:asciiTheme="majorHAnsi" w:hAnsiTheme="majorHAnsi" w:eastAsiaTheme="majorEastAsia" w:cstheme="majorBidi"/>
          <w:lang w:val="et-EE"/>
        </w:rPr>
        <w:t>Järgmise metsandusnõukoja kohtumise plaanime </w:t>
      </w:r>
      <w:r w:rsidRPr="4A27F400">
        <w:rPr>
          <w:rFonts w:asciiTheme="majorHAnsi" w:hAnsiTheme="majorHAnsi" w:eastAsiaTheme="majorEastAsia" w:cstheme="majorBidi"/>
          <w:b/>
          <w:bCs/>
          <w:lang w:val="et-EE"/>
        </w:rPr>
        <w:t>16. oktoobrile</w:t>
      </w:r>
      <w:r w:rsidRPr="4A27F400">
        <w:rPr>
          <w:rFonts w:asciiTheme="majorHAnsi" w:hAnsiTheme="majorHAnsi" w:eastAsiaTheme="majorEastAsia" w:cstheme="majorBidi"/>
          <w:lang w:val="et-EE"/>
        </w:rPr>
        <w:t>. Täpsemad teemad, päevakava ja kohtumise materjalid saadame vähemalt nädal enne kohtumist.</w:t>
      </w:r>
    </w:p>
    <w:p w:rsidR="003D701F" w:rsidP="4A27F400" w:rsidRDefault="003D701F" w14:paraId="0D913EAD" w14:textId="77777777">
      <w:pPr>
        <w:rPr>
          <w:rFonts w:asciiTheme="majorHAnsi" w:hAnsiTheme="majorHAnsi" w:eastAsiaTheme="majorEastAsia" w:cstheme="majorBidi"/>
        </w:rPr>
      </w:pPr>
    </w:p>
    <w:p w:rsidRPr="003D701F" w:rsidR="003D701F" w:rsidP="4A27F400" w:rsidRDefault="7210D0AA" w14:paraId="58188B2B" w14:textId="5D29B08A">
      <w:pPr>
        <w:rPr>
          <w:rFonts w:asciiTheme="majorHAnsi" w:hAnsiTheme="majorHAnsi" w:eastAsiaTheme="majorEastAsia" w:cstheme="majorBidi"/>
        </w:rPr>
      </w:pPr>
      <w:r w:rsidRPr="4A27F400">
        <w:rPr>
          <w:rFonts w:asciiTheme="majorHAnsi" w:hAnsiTheme="majorHAnsi" w:eastAsiaTheme="majorEastAsia" w:cstheme="majorBidi"/>
        </w:rPr>
        <w:t xml:space="preserve">Tabel 1. </w:t>
      </w:r>
      <w:r w:rsidRPr="4A27F400">
        <w:rPr>
          <w:rFonts w:asciiTheme="majorHAnsi" w:hAnsiTheme="majorHAnsi" w:eastAsiaTheme="majorEastAsia" w:cstheme="majorBidi"/>
          <w:lang w:val="et-EE"/>
        </w:rPr>
        <w:t>Teadmisvajaduste kaardistamine</w:t>
      </w:r>
    </w:p>
    <w:tbl>
      <w:tblPr>
        <w:tblStyle w:val="PlainTable1"/>
        <w:tblW w:w="0" w:type="auto"/>
        <w:jc w:val="center"/>
        <w:tblLayout w:type="fixed"/>
        <w:tblLook w:val="04A0" w:firstRow="1" w:lastRow="0" w:firstColumn="1" w:lastColumn="0" w:noHBand="0" w:noVBand="1"/>
      </w:tblPr>
      <w:tblGrid>
        <w:gridCol w:w="6987"/>
        <w:gridCol w:w="5591"/>
      </w:tblGrid>
      <w:tr w:rsidRPr="00122D17" w:rsidR="001A43EC" w:rsidTr="706054EB" w14:paraId="303DC6C7" w14:textId="77777777">
        <w:trPr>
          <w:trHeight w:val="1178"/>
          <w:tblHeader/>
        </w:trPr>
        <w:tc>
          <w:tcPr>
            <w:tcW w:w="6987" w:type="dxa"/>
            <w:tcMar>
              <w:top w:w="110" w:type="dxa"/>
              <w:left w:w="120" w:type="dxa"/>
              <w:bottom w:w="110" w:type="dxa"/>
              <w:right w:w="120" w:type="dxa"/>
            </w:tcMar>
            <w:vAlign w:val="center"/>
          </w:tcPr>
          <w:p w:rsidRPr="00122D17" w:rsidR="001A43EC" w:rsidP="4A27F400" w:rsidRDefault="094AD0F1" w14:paraId="20C3999C" w14:textId="77777777">
            <w:pPr>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Fookusteema</w:t>
            </w:r>
          </w:p>
        </w:tc>
        <w:tc>
          <w:tcPr>
            <w:tcW w:w="5591" w:type="dxa"/>
            <w:tcMar>
              <w:top w:w="110" w:type="dxa"/>
              <w:left w:w="120" w:type="dxa"/>
              <w:bottom w:w="110" w:type="dxa"/>
              <w:right w:w="120" w:type="dxa"/>
            </w:tcMar>
            <w:vAlign w:val="center"/>
          </w:tcPr>
          <w:p w:rsidRPr="00122D17" w:rsidR="001A43EC" w:rsidP="4A27F400" w:rsidRDefault="094AD0F1" w14:paraId="0AE8B0A5" w14:textId="69BD6AD0">
            <w:pPr>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Mis andmeid ja analüüse on meil vaja sellel teemal arutamiseks? Mis on täna puudu?</w:t>
            </w:r>
          </w:p>
        </w:tc>
      </w:tr>
      <w:tr w:rsidRPr="00122D17" w:rsidR="001A43EC" w:rsidTr="706054EB" w14:paraId="02D37C69" w14:textId="77777777">
        <w:trPr>
          <w:cantSplit/>
          <w:trHeight w:val="1677"/>
        </w:trPr>
        <w:tc>
          <w:tcPr>
            <w:tcW w:w="6987" w:type="dxa"/>
            <w:tcMar>
              <w:top w:w="105" w:type="dxa"/>
              <w:left w:w="120" w:type="dxa"/>
              <w:bottom w:w="105" w:type="dxa"/>
              <w:right w:w="120" w:type="dxa"/>
            </w:tcMar>
          </w:tcPr>
          <w:p w:rsidRPr="00122D17" w:rsidR="001A43EC" w:rsidP="4A27F400" w:rsidRDefault="094AD0F1" w14:paraId="4CFF8D9E" w14:textId="77777777">
            <w:pPr>
              <w:spacing w:after="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Kestlik metsandus ja proportsioonid</w:t>
            </w:r>
          </w:p>
        </w:tc>
        <w:tc>
          <w:tcPr>
            <w:tcW w:w="5591" w:type="dxa"/>
            <w:tcMar>
              <w:top w:w="105" w:type="dxa"/>
              <w:left w:w="120" w:type="dxa"/>
              <w:bottom w:w="105" w:type="dxa"/>
              <w:right w:w="120" w:type="dxa"/>
            </w:tcMar>
          </w:tcPr>
          <w:p w:rsidRPr="00122D17" w:rsidR="001A43EC" w:rsidP="4A27F400" w:rsidRDefault="001A43EC" w14:paraId="02E8D1A0" w14:textId="15A31BC4">
            <w:pPr>
              <w:spacing w:after="0"/>
              <w:rPr>
                <w:rFonts w:asciiTheme="majorHAnsi" w:hAnsiTheme="majorHAnsi" w:eastAsiaTheme="majorEastAsia" w:cstheme="majorBidi"/>
                <w:lang w:val="et-EE"/>
              </w:rPr>
            </w:pPr>
          </w:p>
        </w:tc>
      </w:tr>
      <w:tr w:rsidRPr="00122D17" w:rsidR="001A43EC" w:rsidTr="706054EB" w14:paraId="0F34CC9A" w14:textId="77777777">
        <w:trPr>
          <w:cantSplit/>
          <w:trHeight w:val="2027"/>
        </w:trPr>
        <w:tc>
          <w:tcPr>
            <w:tcW w:w="6987" w:type="dxa"/>
            <w:tcMar>
              <w:top w:w="105" w:type="dxa"/>
              <w:left w:w="120" w:type="dxa"/>
              <w:bottom w:w="105" w:type="dxa"/>
              <w:right w:w="120" w:type="dxa"/>
            </w:tcMar>
          </w:tcPr>
          <w:p w:rsidRPr="00122D17" w:rsidR="001A43EC" w:rsidP="4A27F400" w:rsidRDefault="094AD0F1" w14:paraId="108C0D5D" w14:textId="7F8BBD21">
            <w:pPr>
              <w:spacing w:after="0"/>
            </w:pPr>
            <w:r w:rsidRPr="4A27F400">
              <w:rPr>
                <w:rFonts w:asciiTheme="majorHAnsi" w:hAnsiTheme="majorHAnsi" w:eastAsiaTheme="majorEastAsia" w:cstheme="majorBidi"/>
                <w:b/>
                <w:bCs/>
                <w:lang w:val="et-EE"/>
              </w:rPr>
              <w:t>Elurikkus ja kliimakindlus</w:t>
            </w:r>
          </w:p>
          <w:p w:rsidRPr="00122D17" w:rsidR="001A43EC" w:rsidP="4A27F400" w:rsidRDefault="001A43EC" w14:paraId="06586AD7" w14:textId="3CE6B36B">
            <w:pPr>
              <w:spacing w:after="0"/>
              <w:rPr>
                <w:rFonts w:asciiTheme="majorHAnsi" w:hAnsiTheme="majorHAnsi" w:eastAsiaTheme="majorEastAsia" w:cstheme="majorBidi"/>
                <w:lang w:val="et-EE"/>
              </w:rPr>
            </w:pPr>
          </w:p>
        </w:tc>
        <w:tc>
          <w:tcPr>
            <w:tcW w:w="5591" w:type="dxa"/>
            <w:tcMar>
              <w:top w:w="105" w:type="dxa"/>
              <w:left w:w="120" w:type="dxa"/>
              <w:bottom w:w="105" w:type="dxa"/>
              <w:right w:w="120" w:type="dxa"/>
            </w:tcMar>
          </w:tcPr>
          <w:p w:rsidRPr="00122D17" w:rsidR="001A43EC" w:rsidP="4A27F400" w:rsidRDefault="5DB58619" w14:paraId="5BC4F0A2" w14:textId="14FEAD37">
            <w:pPr>
              <w:spacing w:after="0"/>
            </w:pPr>
            <w:r w:rsidRPr="29B1A013">
              <w:rPr>
                <w:rFonts w:asciiTheme="majorHAnsi" w:hAnsiTheme="majorHAnsi" w:eastAsiaTheme="majorEastAsia" w:cstheme="majorBidi"/>
                <w:lang w:val="et-EE"/>
              </w:rPr>
              <w:t xml:space="preserve">Kaarel Võhandu: </w:t>
            </w:r>
            <w:r w:rsidRPr="29B1A013" w:rsidR="31BD8FDB">
              <w:rPr>
                <w:rFonts w:asciiTheme="majorHAnsi" w:hAnsiTheme="majorHAnsi" w:eastAsiaTheme="majorEastAsia" w:cstheme="majorBidi"/>
                <w:lang w:val="et-EE"/>
              </w:rPr>
              <w:t>Milline peab olema meie metsandus (raiemaht, raieliigid, kaitsealade protsent jne), et elurikkuse langus muutuks taastumiseks?</w:t>
            </w:r>
          </w:p>
          <w:p w:rsidRPr="00122D17" w:rsidR="001A43EC" w:rsidP="29B1A013" w:rsidRDefault="001A43EC" w14:paraId="196C0916" w14:textId="43CCD478">
            <w:pPr>
              <w:spacing w:after="0"/>
              <w:rPr>
                <w:rFonts w:asciiTheme="majorHAnsi" w:hAnsiTheme="majorHAnsi" w:eastAsiaTheme="majorEastAsia" w:cstheme="majorBidi"/>
                <w:lang w:val="et-EE"/>
              </w:rPr>
            </w:pPr>
          </w:p>
          <w:p w:rsidRPr="00122D17" w:rsidR="001A43EC" w:rsidP="4A27F400" w:rsidRDefault="4B821B8B" w14:paraId="09077169" w14:textId="50462C8C">
            <w:pPr>
              <w:spacing w:after="0"/>
            </w:pPr>
            <w:r w:rsidRPr="702A74F5">
              <w:rPr>
                <w:rFonts w:asciiTheme="majorHAnsi" w:hAnsiTheme="majorHAnsi" w:eastAsiaTheme="majorEastAsia" w:cstheme="majorBidi"/>
                <w:lang w:val="et-EE"/>
              </w:rPr>
              <w:t xml:space="preserve">Tarmo </w:t>
            </w:r>
            <w:r w:rsidRPr="26D6DF95">
              <w:rPr>
                <w:rFonts w:asciiTheme="majorHAnsi" w:hAnsiTheme="majorHAnsi" w:eastAsiaTheme="majorEastAsia" w:cstheme="majorBidi"/>
                <w:lang w:val="et-EE"/>
              </w:rPr>
              <w:t xml:space="preserve">Tüür: </w:t>
            </w:r>
            <w:r w:rsidRPr="26D6DF95" w:rsidR="0DDA80A4">
              <w:rPr>
                <w:rFonts w:asciiTheme="majorHAnsi" w:hAnsiTheme="majorHAnsi" w:eastAsiaTheme="majorEastAsia" w:cstheme="majorBidi"/>
                <w:lang w:val="et-EE"/>
              </w:rPr>
              <w:t>Metsade</w:t>
            </w:r>
            <w:r w:rsidRPr="2F7BCDDC" w:rsidR="0DDA80A4">
              <w:rPr>
                <w:rFonts w:asciiTheme="majorHAnsi" w:hAnsiTheme="majorHAnsi" w:eastAsiaTheme="majorEastAsia" w:cstheme="majorBidi"/>
                <w:lang w:val="et-EE"/>
              </w:rPr>
              <w:t xml:space="preserve"> loodusväärtused </w:t>
            </w:r>
            <w:r w:rsidRPr="2F7BCDDC" w:rsidR="2E258EBA">
              <w:rPr>
                <w:rFonts w:asciiTheme="majorHAnsi" w:hAnsiTheme="majorHAnsi" w:eastAsiaTheme="majorEastAsia" w:cstheme="majorBidi"/>
                <w:lang w:val="et-EE"/>
              </w:rPr>
              <w:t xml:space="preserve">on </w:t>
            </w:r>
            <w:r w:rsidRPr="2F7BCDDC" w:rsidR="0DDA80A4">
              <w:rPr>
                <w:rFonts w:asciiTheme="majorHAnsi" w:hAnsiTheme="majorHAnsi" w:eastAsiaTheme="majorEastAsia" w:cstheme="majorBidi"/>
                <w:lang w:val="et-EE"/>
              </w:rPr>
              <w:t>inventeerimata.</w:t>
            </w:r>
          </w:p>
        </w:tc>
      </w:tr>
      <w:tr w:rsidRPr="00122D17" w:rsidR="001A43EC" w:rsidTr="706054EB" w14:paraId="4020119D" w14:textId="77777777">
        <w:trPr>
          <w:cantSplit/>
          <w:trHeight w:val="1687"/>
        </w:trPr>
        <w:tc>
          <w:tcPr>
            <w:tcW w:w="6987" w:type="dxa"/>
            <w:tcMar>
              <w:top w:w="105" w:type="dxa"/>
              <w:left w:w="120" w:type="dxa"/>
              <w:bottom w:w="105" w:type="dxa"/>
              <w:right w:w="120" w:type="dxa"/>
            </w:tcMar>
          </w:tcPr>
          <w:p w:rsidRPr="00122D17" w:rsidR="001A43EC" w:rsidP="4A27F400" w:rsidRDefault="094AD0F1" w14:paraId="7799F10E" w14:textId="77777777">
            <w:pPr>
              <w:spacing w:after="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Konkurentsivõime ja väärindamine</w:t>
            </w:r>
          </w:p>
        </w:tc>
        <w:tc>
          <w:tcPr>
            <w:tcW w:w="5591" w:type="dxa"/>
            <w:tcMar>
              <w:top w:w="105" w:type="dxa"/>
              <w:left w:w="120" w:type="dxa"/>
              <w:bottom w:w="105" w:type="dxa"/>
              <w:right w:w="120" w:type="dxa"/>
            </w:tcMar>
          </w:tcPr>
          <w:p w:rsidRPr="00122D17" w:rsidR="001A43EC" w:rsidP="4A27F400" w:rsidRDefault="001A43EC" w14:paraId="67C1A05E" w14:textId="46FAAC49">
            <w:pPr>
              <w:spacing w:after="0"/>
              <w:rPr>
                <w:rFonts w:asciiTheme="majorHAnsi" w:hAnsiTheme="majorHAnsi" w:eastAsiaTheme="majorEastAsia" w:cstheme="majorBidi"/>
                <w:lang w:val="et-EE"/>
              </w:rPr>
            </w:pPr>
          </w:p>
        </w:tc>
      </w:tr>
      <w:tr w:rsidRPr="00122D17" w:rsidR="001A43EC" w:rsidTr="706054EB" w14:paraId="05E31946" w14:textId="77777777">
        <w:trPr>
          <w:cantSplit/>
          <w:trHeight w:val="2017"/>
        </w:trPr>
        <w:tc>
          <w:tcPr>
            <w:tcW w:w="6987" w:type="dxa"/>
            <w:tcMar>
              <w:top w:w="105" w:type="dxa"/>
              <w:left w:w="120" w:type="dxa"/>
              <w:bottom w:w="105" w:type="dxa"/>
              <w:right w:w="120" w:type="dxa"/>
            </w:tcMar>
          </w:tcPr>
          <w:p w:rsidRPr="00122D17" w:rsidR="001A43EC" w:rsidP="4A27F400" w:rsidRDefault="094AD0F1" w14:paraId="29508B07" w14:textId="77777777">
            <w:pPr>
              <w:spacing w:after="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Praktiline metsamajandamine</w:t>
            </w:r>
          </w:p>
        </w:tc>
        <w:tc>
          <w:tcPr>
            <w:tcW w:w="5591" w:type="dxa"/>
            <w:tcMar>
              <w:top w:w="105" w:type="dxa"/>
              <w:left w:w="120" w:type="dxa"/>
              <w:bottom w:w="105" w:type="dxa"/>
              <w:right w:w="120" w:type="dxa"/>
            </w:tcMar>
          </w:tcPr>
          <w:p w:rsidRPr="00122D17" w:rsidR="001A43EC" w:rsidP="4A27F400" w:rsidRDefault="0D9879BE" w14:paraId="11F260F7" w14:textId="18A47583">
            <w:pPr>
              <w:spacing w:after="0"/>
            </w:pPr>
            <w:r w:rsidRPr="1B855F2B">
              <w:rPr>
                <w:rFonts w:asciiTheme="majorHAnsi" w:hAnsiTheme="majorHAnsi" w:eastAsiaTheme="majorEastAsia" w:cstheme="majorBidi"/>
                <w:lang w:val="et-EE"/>
              </w:rPr>
              <w:t>Tarmo</w:t>
            </w:r>
            <w:r w:rsidRPr="2C7A9A85">
              <w:rPr>
                <w:rFonts w:asciiTheme="majorHAnsi" w:hAnsiTheme="majorHAnsi" w:eastAsiaTheme="majorEastAsia" w:cstheme="majorBidi"/>
                <w:lang w:val="et-EE"/>
              </w:rPr>
              <w:t xml:space="preserve"> </w:t>
            </w:r>
            <w:r w:rsidRPr="57261A54">
              <w:rPr>
                <w:rFonts w:asciiTheme="majorHAnsi" w:hAnsiTheme="majorHAnsi" w:eastAsiaTheme="majorEastAsia" w:cstheme="majorBidi"/>
                <w:lang w:val="et-EE"/>
              </w:rPr>
              <w:t>Tüür</w:t>
            </w:r>
            <w:r w:rsidRPr="1B855F2B">
              <w:rPr>
                <w:rFonts w:asciiTheme="majorHAnsi" w:hAnsiTheme="majorHAnsi" w:eastAsiaTheme="majorEastAsia" w:cstheme="majorBidi"/>
                <w:lang w:val="et-EE"/>
              </w:rPr>
              <w:t>:</w:t>
            </w:r>
            <w:r w:rsidRPr="33EF4507">
              <w:rPr>
                <w:rFonts w:asciiTheme="majorHAnsi" w:hAnsiTheme="majorHAnsi" w:eastAsiaTheme="majorEastAsia" w:cstheme="majorBidi"/>
                <w:lang w:val="et-EE"/>
              </w:rPr>
              <w:t xml:space="preserve"> </w:t>
            </w:r>
            <w:r w:rsidRPr="1B855F2B" w:rsidR="5C92778C">
              <w:rPr>
                <w:rFonts w:asciiTheme="majorHAnsi" w:hAnsiTheme="majorHAnsi" w:eastAsiaTheme="majorEastAsia" w:cstheme="majorBidi"/>
                <w:lang w:val="et-EE"/>
              </w:rPr>
              <w:t>Puudub</w:t>
            </w:r>
            <w:r w:rsidRPr="2F7BCDDC" w:rsidR="5C92778C">
              <w:rPr>
                <w:rFonts w:asciiTheme="majorHAnsi" w:hAnsiTheme="majorHAnsi" w:eastAsiaTheme="majorEastAsia" w:cstheme="majorBidi"/>
                <w:lang w:val="et-EE"/>
              </w:rPr>
              <w:t xml:space="preserve"> metsakuivenduse mõjude seire</w:t>
            </w:r>
            <w:r w:rsidRPr="2F7BCDDC" w:rsidR="63D48364">
              <w:rPr>
                <w:rFonts w:asciiTheme="majorHAnsi" w:hAnsiTheme="majorHAnsi" w:eastAsiaTheme="majorEastAsia" w:cstheme="majorBidi"/>
                <w:lang w:val="et-EE"/>
              </w:rPr>
              <w:t xml:space="preserve"> nii keskkonnamõju (sh toitainekoormus ja veekvaliteet, KHG vood) kui puidu juurdekasvu vaatest</w:t>
            </w:r>
            <w:r w:rsidRPr="2F7BCDDC" w:rsidR="5C92778C">
              <w:rPr>
                <w:rFonts w:asciiTheme="majorHAnsi" w:hAnsiTheme="majorHAnsi" w:eastAsiaTheme="majorEastAsia" w:cstheme="majorBidi"/>
                <w:lang w:val="et-EE"/>
              </w:rPr>
              <w:t>.</w:t>
            </w:r>
          </w:p>
        </w:tc>
      </w:tr>
      <w:tr w:rsidRPr="00122D17" w:rsidR="001A43EC" w:rsidTr="706054EB" w14:paraId="450045B4" w14:textId="77777777">
        <w:trPr>
          <w:cantSplit/>
          <w:trHeight w:val="1687"/>
        </w:trPr>
        <w:tc>
          <w:tcPr>
            <w:tcW w:w="6987" w:type="dxa"/>
            <w:tcMar>
              <w:top w:w="105" w:type="dxa"/>
              <w:left w:w="120" w:type="dxa"/>
              <w:bottom w:w="105" w:type="dxa"/>
              <w:right w:w="120" w:type="dxa"/>
            </w:tcMar>
          </w:tcPr>
          <w:p w:rsidRPr="00122D17" w:rsidR="001A43EC" w:rsidP="4A27F400" w:rsidRDefault="094AD0F1" w14:paraId="744D4A8C" w14:textId="77777777">
            <w:pPr>
              <w:spacing w:after="0"/>
              <w:rPr>
                <w:rFonts w:asciiTheme="majorHAnsi" w:hAnsiTheme="majorHAnsi" w:eastAsiaTheme="majorEastAsia" w:cstheme="majorBidi"/>
                <w:lang w:val="et-EE"/>
              </w:rPr>
            </w:pPr>
            <w:r w:rsidRPr="4A27F400">
              <w:rPr>
                <w:rFonts w:asciiTheme="majorHAnsi" w:hAnsiTheme="majorHAnsi" w:eastAsiaTheme="majorEastAsia" w:cstheme="majorBidi"/>
                <w:b/>
                <w:bCs/>
                <w:lang w:val="et-EE"/>
              </w:rPr>
              <w:t>Metsaomand ja ruumilised valikud</w:t>
            </w:r>
          </w:p>
        </w:tc>
        <w:tc>
          <w:tcPr>
            <w:tcW w:w="5591" w:type="dxa"/>
            <w:tcMar>
              <w:top w:w="105" w:type="dxa"/>
              <w:left w:w="120" w:type="dxa"/>
              <w:bottom w:w="105" w:type="dxa"/>
              <w:right w:w="120" w:type="dxa"/>
            </w:tcMar>
          </w:tcPr>
          <w:p w:rsidRPr="00122D17" w:rsidR="001A43EC" w:rsidP="4A27F400" w:rsidRDefault="001A43EC" w14:paraId="5431DEEF" w14:textId="44C1CC08">
            <w:pPr>
              <w:spacing w:after="0"/>
              <w:rPr>
                <w:rFonts w:asciiTheme="majorHAnsi" w:hAnsiTheme="majorHAnsi" w:eastAsiaTheme="majorEastAsia" w:cstheme="majorBidi"/>
                <w:lang w:val="et-EE"/>
              </w:rPr>
            </w:pPr>
          </w:p>
        </w:tc>
      </w:tr>
    </w:tbl>
    <w:p w:rsidRPr="00122D17" w:rsidR="003E67E4" w:rsidP="4A27F400" w:rsidRDefault="003E67E4" w14:paraId="3CB040FC" w14:textId="5D93155C">
      <w:pPr>
        <w:spacing w:before="200"/>
        <w:rPr>
          <w:rFonts w:asciiTheme="majorHAnsi" w:hAnsiTheme="majorHAnsi" w:eastAsiaTheme="majorEastAsia" w:cstheme="majorBidi"/>
          <w:lang w:val="et-EE"/>
        </w:rPr>
      </w:pPr>
    </w:p>
    <w:sectPr w:rsidRPr="00122D17" w:rsidR="003E67E4" w:rsidSect="00745632">
      <w:pgSz w:w="15840" w:h="12240" w:orient="landscape"/>
      <w:pgMar w:top="1080" w:right="1440" w:bottom="108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ka" w:author="kaarel.vohandu" w:date="2026-09-05T07:48:00Z" w:id="0">
    <w:p w:rsidR="004F1275" w:rsidRDefault="00095897" w14:paraId="3C58D273" w14:textId="1560C457">
      <w:r>
        <w:annotationRef/>
      </w:r>
      <w:r w:rsidRPr="48F3E383">
        <w:t>Ma nimetaks olukorda, kus riigi enda andmed näitavad, et praeguse raiemahuga ei ole võimalik pikaajaliselt jätkata faktiks mitte kahtluseks.</w:t>
      </w:r>
    </w:p>
  </w:comment>
</w:comments>
</file>

<file path=word/commentsExtended.xml><?xml version="1.0" encoding="utf-8"?>
<w15:commentsEx xmlns:mc="http://schemas.openxmlformats.org/markup-compatibility/2006" xmlns:w15="http://schemas.microsoft.com/office/word/2012/wordml" mc:Ignorable="w15">
  <w15:commentEx w15:done="1" w15:paraId="3C58D273"/>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5EC4114" w16cex:dateUtc="2026-09-05T04:48:00Z"/>
</w16cex:commentsExtensible>
</file>

<file path=word/commentsIds.xml><?xml version="1.0" encoding="utf-8"?>
<w16cid:commentsIds xmlns:mc="http://schemas.openxmlformats.org/markup-compatibility/2006" xmlns:w16cid="http://schemas.microsoft.com/office/word/2016/wordml/cid" mc:Ignorable="w16cid">
  <w16cid:commentId w16cid:paraId="3C58D273" w16cid:durableId="75EC411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D18959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63D0B0B"/>
    <w:multiLevelType w:val="multilevel"/>
    <w:tmpl w:val="C87CB1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2D139228"/>
    <w:multiLevelType w:val="hybridMultilevel"/>
    <w:tmpl w:val="FFFFFFFF"/>
    <w:lvl w:ilvl="0" w:tplc="65D03986">
      <w:start w:val="1"/>
      <w:numFmt w:val="bullet"/>
      <w:lvlText w:val=""/>
      <w:lvlJc w:val="left"/>
      <w:pPr>
        <w:ind w:left="720" w:hanging="360"/>
      </w:pPr>
      <w:rPr>
        <w:rFonts w:hint="default" w:ascii="Symbol" w:hAnsi="Symbol"/>
      </w:rPr>
    </w:lvl>
    <w:lvl w:ilvl="1" w:tplc="48649440">
      <w:start w:val="1"/>
      <w:numFmt w:val="bullet"/>
      <w:lvlText w:val="o"/>
      <w:lvlJc w:val="left"/>
      <w:pPr>
        <w:ind w:left="1440" w:hanging="360"/>
      </w:pPr>
      <w:rPr>
        <w:rFonts w:hint="default" w:ascii="Courier New" w:hAnsi="Courier New"/>
      </w:rPr>
    </w:lvl>
    <w:lvl w:ilvl="2" w:tplc="D74893F4">
      <w:start w:val="1"/>
      <w:numFmt w:val="bullet"/>
      <w:lvlText w:val=""/>
      <w:lvlJc w:val="left"/>
      <w:pPr>
        <w:ind w:left="2160" w:hanging="360"/>
      </w:pPr>
      <w:rPr>
        <w:rFonts w:hint="default" w:ascii="Wingdings" w:hAnsi="Wingdings"/>
      </w:rPr>
    </w:lvl>
    <w:lvl w:ilvl="3" w:tplc="8EAE24C8">
      <w:start w:val="1"/>
      <w:numFmt w:val="bullet"/>
      <w:lvlText w:val=""/>
      <w:lvlJc w:val="left"/>
      <w:pPr>
        <w:ind w:left="2880" w:hanging="360"/>
      </w:pPr>
      <w:rPr>
        <w:rFonts w:hint="default" w:ascii="Symbol" w:hAnsi="Symbol"/>
      </w:rPr>
    </w:lvl>
    <w:lvl w:ilvl="4" w:tplc="61764814">
      <w:start w:val="1"/>
      <w:numFmt w:val="bullet"/>
      <w:lvlText w:val="o"/>
      <w:lvlJc w:val="left"/>
      <w:pPr>
        <w:ind w:left="3600" w:hanging="360"/>
      </w:pPr>
      <w:rPr>
        <w:rFonts w:hint="default" w:ascii="Courier New" w:hAnsi="Courier New"/>
      </w:rPr>
    </w:lvl>
    <w:lvl w:ilvl="5" w:tplc="9E1CFE50">
      <w:start w:val="1"/>
      <w:numFmt w:val="bullet"/>
      <w:lvlText w:val=""/>
      <w:lvlJc w:val="left"/>
      <w:pPr>
        <w:ind w:left="4320" w:hanging="360"/>
      </w:pPr>
      <w:rPr>
        <w:rFonts w:hint="default" w:ascii="Wingdings" w:hAnsi="Wingdings"/>
      </w:rPr>
    </w:lvl>
    <w:lvl w:ilvl="6" w:tplc="D5E8A894">
      <w:start w:val="1"/>
      <w:numFmt w:val="bullet"/>
      <w:lvlText w:val=""/>
      <w:lvlJc w:val="left"/>
      <w:pPr>
        <w:ind w:left="5040" w:hanging="360"/>
      </w:pPr>
      <w:rPr>
        <w:rFonts w:hint="default" w:ascii="Symbol" w:hAnsi="Symbol"/>
      </w:rPr>
    </w:lvl>
    <w:lvl w:ilvl="7" w:tplc="D25EE2C6">
      <w:start w:val="1"/>
      <w:numFmt w:val="bullet"/>
      <w:lvlText w:val="o"/>
      <w:lvlJc w:val="left"/>
      <w:pPr>
        <w:ind w:left="5760" w:hanging="360"/>
      </w:pPr>
      <w:rPr>
        <w:rFonts w:hint="default" w:ascii="Courier New" w:hAnsi="Courier New"/>
      </w:rPr>
    </w:lvl>
    <w:lvl w:ilvl="8" w:tplc="7574701A">
      <w:start w:val="1"/>
      <w:numFmt w:val="bullet"/>
      <w:lvlText w:val=""/>
      <w:lvlJc w:val="left"/>
      <w:pPr>
        <w:ind w:left="6480" w:hanging="360"/>
      </w:pPr>
      <w:rPr>
        <w:rFonts w:hint="default" w:ascii="Wingdings" w:hAnsi="Wingdings"/>
      </w:rPr>
    </w:lvl>
  </w:abstractNum>
  <w:abstractNum w:abstractNumId="11" w15:restartNumberingAfterBreak="0">
    <w:nsid w:val="39076E3A"/>
    <w:multiLevelType w:val="hybridMultilevel"/>
    <w:tmpl w:val="FFFFFFFF"/>
    <w:lvl w:ilvl="0" w:tplc="916A217E">
      <w:start w:val="1"/>
      <w:numFmt w:val="bullet"/>
      <w:lvlText w:val=""/>
      <w:lvlJc w:val="left"/>
      <w:pPr>
        <w:ind w:left="720" w:hanging="360"/>
      </w:pPr>
      <w:rPr>
        <w:rFonts w:hint="default" w:ascii="Symbol" w:hAnsi="Symbol"/>
      </w:rPr>
    </w:lvl>
    <w:lvl w:ilvl="1" w:tplc="2880FF0A">
      <w:start w:val="1"/>
      <w:numFmt w:val="bullet"/>
      <w:lvlText w:val="o"/>
      <w:lvlJc w:val="left"/>
      <w:pPr>
        <w:ind w:left="1440" w:hanging="360"/>
      </w:pPr>
      <w:rPr>
        <w:rFonts w:hint="default" w:ascii="Courier New" w:hAnsi="Courier New"/>
      </w:rPr>
    </w:lvl>
    <w:lvl w:ilvl="2" w:tplc="D5387EE6">
      <w:start w:val="1"/>
      <w:numFmt w:val="bullet"/>
      <w:lvlText w:val=""/>
      <w:lvlJc w:val="left"/>
      <w:pPr>
        <w:ind w:left="2160" w:hanging="360"/>
      </w:pPr>
      <w:rPr>
        <w:rFonts w:hint="default" w:ascii="Wingdings" w:hAnsi="Wingdings"/>
      </w:rPr>
    </w:lvl>
    <w:lvl w:ilvl="3" w:tplc="9BA6BB04">
      <w:start w:val="1"/>
      <w:numFmt w:val="bullet"/>
      <w:lvlText w:val=""/>
      <w:lvlJc w:val="left"/>
      <w:pPr>
        <w:ind w:left="2880" w:hanging="360"/>
      </w:pPr>
      <w:rPr>
        <w:rFonts w:hint="default" w:ascii="Symbol" w:hAnsi="Symbol"/>
      </w:rPr>
    </w:lvl>
    <w:lvl w:ilvl="4" w:tplc="06D2F1E8">
      <w:start w:val="1"/>
      <w:numFmt w:val="bullet"/>
      <w:lvlText w:val="o"/>
      <w:lvlJc w:val="left"/>
      <w:pPr>
        <w:ind w:left="3600" w:hanging="360"/>
      </w:pPr>
      <w:rPr>
        <w:rFonts w:hint="default" w:ascii="Courier New" w:hAnsi="Courier New"/>
      </w:rPr>
    </w:lvl>
    <w:lvl w:ilvl="5" w:tplc="D7B6DD62">
      <w:start w:val="1"/>
      <w:numFmt w:val="bullet"/>
      <w:lvlText w:val=""/>
      <w:lvlJc w:val="left"/>
      <w:pPr>
        <w:ind w:left="4320" w:hanging="360"/>
      </w:pPr>
      <w:rPr>
        <w:rFonts w:hint="default" w:ascii="Wingdings" w:hAnsi="Wingdings"/>
      </w:rPr>
    </w:lvl>
    <w:lvl w:ilvl="6" w:tplc="9FF28230">
      <w:start w:val="1"/>
      <w:numFmt w:val="bullet"/>
      <w:lvlText w:val=""/>
      <w:lvlJc w:val="left"/>
      <w:pPr>
        <w:ind w:left="5040" w:hanging="360"/>
      </w:pPr>
      <w:rPr>
        <w:rFonts w:hint="default" w:ascii="Symbol" w:hAnsi="Symbol"/>
      </w:rPr>
    </w:lvl>
    <w:lvl w:ilvl="7" w:tplc="01D0E3D6">
      <w:start w:val="1"/>
      <w:numFmt w:val="bullet"/>
      <w:lvlText w:val="o"/>
      <w:lvlJc w:val="left"/>
      <w:pPr>
        <w:ind w:left="5760" w:hanging="360"/>
      </w:pPr>
      <w:rPr>
        <w:rFonts w:hint="default" w:ascii="Courier New" w:hAnsi="Courier New"/>
      </w:rPr>
    </w:lvl>
    <w:lvl w:ilvl="8" w:tplc="08980564">
      <w:start w:val="1"/>
      <w:numFmt w:val="bullet"/>
      <w:lvlText w:val=""/>
      <w:lvlJc w:val="left"/>
      <w:pPr>
        <w:ind w:left="6480" w:hanging="360"/>
      </w:pPr>
      <w:rPr>
        <w:rFonts w:hint="default" w:ascii="Wingdings" w:hAnsi="Wingdings"/>
      </w:rPr>
    </w:lvl>
  </w:abstractNum>
  <w:num w:numId="1" w16cid:durableId="1026449295">
    <w:abstractNumId w:val="10"/>
  </w:num>
  <w:num w:numId="2" w16cid:durableId="1512332240">
    <w:abstractNumId w:val="4"/>
  </w:num>
  <w:num w:numId="3" w16cid:durableId="1704162865">
    <w:abstractNumId w:val="11"/>
  </w:num>
  <w:num w:numId="4" w16cid:durableId="1860460957">
    <w:abstractNumId w:val="8"/>
  </w:num>
  <w:num w:numId="5" w16cid:durableId="189494695">
    <w:abstractNumId w:val="7"/>
  </w:num>
  <w:num w:numId="6" w16cid:durableId="2041203177">
    <w:abstractNumId w:val="0"/>
  </w:num>
  <w:num w:numId="7" w16cid:durableId="2092778759">
    <w:abstractNumId w:val="3"/>
  </w:num>
  <w:num w:numId="8" w16cid:durableId="2118285702">
    <w:abstractNumId w:val="2"/>
  </w:num>
  <w:num w:numId="9" w16cid:durableId="331762504">
    <w:abstractNumId w:val="5"/>
  </w:num>
  <w:num w:numId="10" w16cid:durableId="567960455">
    <w:abstractNumId w:val="9"/>
  </w:num>
  <w:num w:numId="11" w16cid:durableId="807673569">
    <w:abstractNumId w:val="6"/>
  </w:num>
  <w:num w:numId="12" w16cid:durableId="83299273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arel.vohandu">
    <w15:presenceInfo w15:providerId="AD" w15:userId="S::kaarel.vohandu_eoy.ee#ext#@eegovg01.onmicrosoft.com::6eb20d9f-d2c8-4a44-af13-63e4aa52c4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561"/>
    <w:rsid w:val="00034616"/>
    <w:rsid w:val="000407AA"/>
    <w:rsid w:val="0006063C"/>
    <w:rsid w:val="00095897"/>
    <w:rsid w:val="000B0D3C"/>
    <w:rsid w:val="000C63FF"/>
    <w:rsid w:val="000D291E"/>
    <w:rsid w:val="00122D17"/>
    <w:rsid w:val="0015074B"/>
    <w:rsid w:val="00185980"/>
    <w:rsid w:val="001A43EC"/>
    <w:rsid w:val="001B2D63"/>
    <w:rsid w:val="001F181A"/>
    <w:rsid w:val="0023192D"/>
    <w:rsid w:val="00246091"/>
    <w:rsid w:val="002579E6"/>
    <w:rsid w:val="0029639D"/>
    <w:rsid w:val="00326F90"/>
    <w:rsid w:val="00351B9B"/>
    <w:rsid w:val="003B1076"/>
    <w:rsid w:val="003D701F"/>
    <w:rsid w:val="003E67E4"/>
    <w:rsid w:val="004748FB"/>
    <w:rsid w:val="00484924"/>
    <w:rsid w:val="004A420A"/>
    <w:rsid w:val="004F1275"/>
    <w:rsid w:val="006024A8"/>
    <w:rsid w:val="00627C7B"/>
    <w:rsid w:val="00646EF0"/>
    <w:rsid w:val="00717290"/>
    <w:rsid w:val="00745632"/>
    <w:rsid w:val="007F040D"/>
    <w:rsid w:val="00801C01"/>
    <w:rsid w:val="00850231"/>
    <w:rsid w:val="0086791B"/>
    <w:rsid w:val="008A106C"/>
    <w:rsid w:val="008C10B7"/>
    <w:rsid w:val="008E3F81"/>
    <w:rsid w:val="00961CED"/>
    <w:rsid w:val="00983942"/>
    <w:rsid w:val="009D28A8"/>
    <w:rsid w:val="00A84332"/>
    <w:rsid w:val="00A92977"/>
    <w:rsid w:val="00A96A2D"/>
    <w:rsid w:val="00AA1D8D"/>
    <w:rsid w:val="00AD1732"/>
    <w:rsid w:val="00AE2079"/>
    <w:rsid w:val="00B47730"/>
    <w:rsid w:val="00B61386"/>
    <w:rsid w:val="00BA3D69"/>
    <w:rsid w:val="00BA4271"/>
    <w:rsid w:val="00C74305"/>
    <w:rsid w:val="00C81974"/>
    <w:rsid w:val="00CA2804"/>
    <w:rsid w:val="00CA54A2"/>
    <w:rsid w:val="00CB0664"/>
    <w:rsid w:val="00D26D35"/>
    <w:rsid w:val="00D4287B"/>
    <w:rsid w:val="00DE4D15"/>
    <w:rsid w:val="00E000E2"/>
    <w:rsid w:val="00E26AEC"/>
    <w:rsid w:val="00E35F56"/>
    <w:rsid w:val="00F20F27"/>
    <w:rsid w:val="00F5189D"/>
    <w:rsid w:val="00F65A38"/>
    <w:rsid w:val="00FC693F"/>
    <w:rsid w:val="0291D03D"/>
    <w:rsid w:val="029EE867"/>
    <w:rsid w:val="0303A831"/>
    <w:rsid w:val="04ED6092"/>
    <w:rsid w:val="0942BFDE"/>
    <w:rsid w:val="094AD0F1"/>
    <w:rsid w:val="0C0F4BF1"/>
    <w:rsid w:val="0D6757CA"/>
    <w:rsid w:val="0D9879BE"/>
    <w:rsid w:val="0DCDDCF1"/>
    <w:rsid w:val="0DDA80A4"/>
    <w:rsid w:val="0EC20386"/>
    <w:rsid w:val="0F198925"/>
    <w:rsid w:val="1700DAF5"/>
    <w:rsid w:val="18892AC4"/>
    <w:rsid w:val="19CB7E2C"/>
    <w:rsid w:val="1B855F2B"/>
    <w:rsid w:val="20FBB10E"/>
    <w:rsid w:val="2333BB90"/>
    <w:rsid w:val="24351EF1"/>
    <w:rsid w:val="26D6DF95"/>
    <w:rsid w:val="29B1A013"/>
    <w:rsid w:val="2B41EC43"/>
    <w:rsid w:val="2C7A9A85"/>
    <w:rsid w:val="2E258EBA"/>
    <w:rsid w:val="2F7BCDDC"/>
    <w:rsid w:val="31BD8FDB"/>
    <w:rsid w:val="32E2C528"/>
    <w:rsid w:val="33EF4507"/>
    <w:rsid w:val="345EF25E"/>
    <w:rsid w:val="35B47ED0"/>
    <w:rsid w:val="373ED504"/>
    <w:rsid w:val="3AFF73FB"/>
    <w:rsid w:val="3D45D55E"/>
    <w:rsid w:val="3FBB09FC"/>
    <w:rsid w:val="4115F9FC"/>
    <w:rsid w:val="41266642"/>
    <w:rsid w:val="4A27F400"/>
    <w:rsid w:val="4B821B8B"/>
    <w:rsid w:val="4E10F58F"/>
    <w:rsid w:val="4E540CC1"/>
    <w:rsid w:val="4FD3D591"/>
    <w:rsid w:val="5374722E"/>
    <w:rsid w:val="5697CBE8"/>
    <w:rsid w:val="57261A54"/>
    <w:rsid w:val="5A3F182A"/>
    <w:rsid w:val="5C92778C"/>
    <w:rsid w:val="5DB58619"/>
    <w:rsid w:val="63D48364"/>
    <w:rsid w:val="659C1CA8"/>
    <w:rsid w:val="65AB48BB"/>
    <w:rsid w:val="69DA1B3F"/>
    <w:rsid w:val="6A892FCA"/>
    <w:rsid w:val="6D26167B"/>
    <w:rsid w:val="6F692E8F"/>
    <w:rsid w:val="702A74F5"/>
    <w:rsid w:val="706054EB"/>
    <w:rsid w:val="7210D0AA"/>
    <w:rsid w:val="743FAE3F"/>
    <w:rsid w:val="77960F26"/>
    <w:rsid w:val="7853DEC8"/>
    <w:rsid w:val="790CE349"/>
    <w:rsid w:val="7DFF9CED"/>
    <w:rsid w:val="7FC38712"/>
    <w:rsid w:val="7FCFED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F8EBC6F"/>
  <w14:defaultImageDpi w14:val="300"/>
  <w15:docId w15:val="{6E46C6F2-ABA7-4B4C-8427-CB8F8A9E7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22D17"/>
  </w:style>
  <w:style w:type="paragraph" w:styleId="Heading1">
    <w:name w:val="heading 1"/>
    <w:basedOn w:val="Normal"/>
    <w:next w:val="Normal"/>
    <w:link w:val="Heading1Char"/>
    <w:uiPriority w:val="9"/>
    <w:qFormat/>
    <w:rsid w:val="00122D17"/>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22D17"/>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22D1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22D1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22D1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22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2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2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2D1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122D17"/>
    <w:pPr>
      <w:spacing w:after="0" w:line="240" w:lineRule="auto"/>
    </w:pPr>
  </w:style>
  <w:style w:type="character" w:styleId="Heading1Char" w:customStyle="1">
    <w:name w:val="Heading 1 Char"/>
    <w:basedOn w:val="DefaultParagraphFont"/>
    <w:link w:val="Heading1"/>
    <w:uiPriority w:val="9"/>
    <w:rsid w:val="00122D17"/>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122D17"/>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122D17"/>
    <w:rPr>
      <w:rFonts w:eastAsiaTheme="majorEastAsia" w:cstheme="majorBidi"/>
      <w:color w:val="365F91" w:themeColor="accent1" w:themeShade="BF"/>
      <w:sz w:val="28"/>
      <w:szCs w:val="28"/>
    </w:rPr>
  </w:style>
  <w:style w:type="paragraph" w:styleId="Title">
    <w:name w:val="Title"/>
    <w:basedOn w:val="Normal"/>
    <w:next w:val="Normal"/>
    <w:link w:val="TitleChar"/>
    <w:uiPriority w:val="10"/>
    <w:qFormat/>
    <w:rsid w:val="00122D1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22D1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22D1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22D17"/>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11"/>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122D17"/>
    <w:pPr>
      <w:spacing w:before="160"/>
      <w:jc w:val="center"/>
    </w:pPr>
    <w:rPr>
      <w:i/>
      <w:iCs/>
      <w:color w:val="404040" w:themeColor="text1" w:themeTint="BF"/>
    </w:rPr>
  </w:style>
  <w:style w:type="character" w:styleId="QuoteChar" w:customStyle="1">
    <w:name w:val="Quote Char"/>
    <w:basedOn w:val="DefaultParagraphFont"/>
    <w:link w:val="Quote"/>
    <w:uiPriority w:val="29"/>
    <w:rsid w:val="00122D17"/>
    <w:rPr>
      <w:i/>
      <w:iCs/>
      <w:color w:val="404040" w:themeColor="text1" w:themeTint="BF"/>
    </w:rPr>
  </w:style>
  <w:style w:type="character" w:styleId="Heading4Char" w:customStyle="1">
    <w:name w:val="Heading 4 Char"/>
    <w:basedOn w:val="DefaultParagraphFont"/>
    <w:link w:val="Heading4"/>
    <w:uiPriority w:val="9"/>
    <w:semiHidden/>
    <w:rsid w:val="00122D17"/>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122D17"/>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122D1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22D1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22D1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22D17"/>
    <w:rPr>
      <w:rFonts w:eastAsiaTheme="majorEastAsia" w:cstheme="majorBidi"/>
      <w:color w:val="272727" w:themeColor="text1" w:themeTint="D8"/>
    </w:rPr>
  </w:style>
  <w:style w:type="paragraph" w:styleId="Caption">
    <w:name w:val="caption"/>
    <w:basedOn w:val="Normal"/>
    <w:next w:val="Normal"/>
    <w:uiPriority w:val="35"/>
    <w:semiHidden/>
    <w:unhideWhenUsed/>
    <w:qFormat/>
    <w:rsid w:val="00122D17"/>
    <w:pPr>
      <w:spacing w:after="200" w:line="240" w:lineRule="auto"/>
    </w:pPr>
    <w:rPr>
      <w:i/>
      <w:iCs/>
      <w:color w:val="1F497D" w:themeColor="text2"/>
      <w:sz w:val="18"/>
      <w:szCs w:val="18"/>
    </w:rPr>
  </w:style>
  <w:style w:type="character" w:styleId="Strong">
    <w:name w:val="Strong"/>
    <w:basedOn w:val="DefaultParagraphFont"/>
    <w:uiPriority w:val="22"/>
    <w:qFormat/>
    <w:rsid w:val="00122D17"/>
    <w:rPr>
      <w:b/>
      <w:bCs/>
    </w:rPr>
  </w:style>
  <w:style w:type="character" w:styleId="Emphasis">
    <w:name w:val="Emphasis"/>
    <w:basedOn w:val="DefaultParagraphFont"/>
    <w:uiPriority w:val="20"/>
    <w:qFormat/>
    <w:rsid w:val="00122D17"/>
    <w:rPr>
      <w:i/>
      <w:iCs/>
    </w:rPr>
  </w:style>
  <w:style w:type="paragraph" w:styleId="IntenseQuote">
    <w:name w:val="Intense Quote"/>
    <w:basedOn w:val="Normal"/>
    <w:next w:val="Normal"/>
    <w:link w:val="IntenseQuoteChar"/>
    <w:uiPriority w:val="30"/>
    <w:qFormat/>
    <w:rsid w:val="00122D17"/>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122D17"/>
    <w:rPr>
      <w:i/>
      <w:iCs/>
      <w:color w:val="365F91" w:themeColor="accent1" w:themeShade="BF"/>
    </w:rPr>
  </w:style>
  <w:style w:type="character" w:styleId="SubtleEmphasis">
    <w:name w:val="Subtle Emphasis"/>
    <w:basedOn w:val="DefaultParagraphFont"/>
    <w:uiPriority w:val="19"/>
    <w:qFormat/>
    <w:rsid w:val="00122D17"/>
    <w:rPr>
      <w:i/>
      <w:iCs/>
      <w:color w:val="404040" w:themeColor="text1" w:themeTint="BF"/>
    </w:rPr>
  </w:style>
  <w:style w:type="character" w:styleId="IntenseEmphasis">
    <w:name w:val="Intense Emphasis"/>
    <w:basedOn w:val="DefaultParagraphFont"/>
    <w:uiPriority w:val="21"/>
    <w:qFormat/>
    <w:rsid w:val="00122D17"/>
    <w:rPr>
      <w:i/>
      <w:iCs/>
      <w:color w:val="365F91" w:themeColor="accent1" w:themeShade="BF"/>
    </w:rPr>
  </w:style>
  <w:style w:type="character" w:styleId="SubtleReference">
    <w:name w:val="Subtle Reference"/>
    <w:basedOn w:val="DefaultParagraphFont"/>
    <w:uiPriority w:val="31"/>
    <w:qFormat/>
    <w:rsid w:val="00122D17"/>
    <w:rPr>
      <w:smallCaps/>
      <w:color w:val="5A5A5A" w:themeColor="text1" w:themeTint="A5"/>
    </w:rPr>
  </w:style>
  <w:style w:type="character" w:styleId="IntenseReference">
    <w:name w:val="Intense Reference"/>
    <w:basedOn w:val="DefaultParagraphFont"/>
    <w:uiPriority w:val="32"/>
    <w:qFormat/>
    <w:rsid w:val="00122D17"/>
    <w:rPr>
      <w:b/>
      <w:bCs/>
      <w:smallCaps/>
      <w:color w:val="365F91" w:themeColor="accent1" w:themeShade="BF"/>
      <w:spacing w:val="5"/>
    </w:rPr>
  </w:style>
  <w:style w:type="character" w:styleId="BookTitle">
    <w:name w:val="Book Title"/>
    <w:basedOn w:val="DefaultParagraphFont"/>
    <w:uiPriority w:val="33"/>
    <w:qFormat/>
    <w:rsid w:val="00122D17"/>
    <w:rPr>
      <w:b/>
      <w:bCs/>
      <w:i/>
      <w:iCs/>
      <w:spacing w:val="5"/>
    </w:rPr>
  </w:style>
  <w:style w:type="paragraph" w:styleId="TOCHeading">
    <w:name w:val="TOC Heading"/>
    <w:basedOn w:val="Heading1"/>
    <w:next w:val="Normal"/>
    <w:uiPriority w:val="39"/>
    <w:semiHidden/>
    <w:unhideWhenUsed/>
    <w:qFormat/>
    <w:rsid w:val="00122D17"/>
    <w:pPr>
      <w:spacing w:before="240" w:after="0"/>
      <w:outlineLvl w:val="9"/>
    </w:pPr>
    <w:rPr>
      <w:sz w:val="32"/>
      <w:szCs w:val="32"/>
    </w:r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122D17"/>
    <w:rPr>
      <w:sz w:val="16"/>
      <w:szCs w:val="16"/>
    </w:rPr>
  </w:style>
  <w:style w:type="paragraph" w:styleId="CommentText">
    <w:name w:val="annotation text"/>
    <w:basedOn w:val="Normal"/>
    <w:link w:val="CommentTextChar"/>
    <w:uiPriority w:val="99"/>
    <w:unhideWhenUsed/>
    <w:rsid w:val="00122D17"/>
    <w:pPr>
      <w:spacing w:line="240" w:lineRule="auto"/>
    </w:pPr>
    <w:rPr>
      <w:sz w:val="20"/>
      <w:szCs w:val="20"/>
    </w:rPr>
  </w:style>
  <w:style w:type="character" w:styleId="CommentTextChar" w:customStyle="1">
    <w:name w:val="Comment Text Char"/>
    <w:basedOn w:val="DefaultParagraphFont"/>
    <w:link w:val="CommentText"/>
    <w:uiPriority w:val="99"/>
    <w:rsid w:val="00122D17"/>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122D17"/>
    <w:rPr>
      <w:b/>
      <w:bCs/>
    </w:rPr>
  </w:style>
  <w:style w:type="character" w:styleId="CommentSubjectChar" w:customStyle="1">
    <w:name w:val="Comment Subject Char"/>
    <w:basedOn w:val="CommentTextChar"/>
    <w:link w:val="CommentSubject"/>
    <w:uiPriority w:val="99"/>
    <w:semiHidden/>
    <w:rsid w:val="00122D17"/>
    <w:rPr>
      <w:rFonts w:ascii="Aptos" w:hAnsi="Aptos"/>
      <w:b/>
      <w:bCs/>
      <w:sz w:val="20"/>
      <w:szCs w:val="20"/>
    </w:rPr>
  </w:style>
  <w:style w:type="paragraph" w:styleId="Revision">
    <w:name w:val="Revision"/>
    <w:hidden/>
    <w:uiPriority w:val="99"/>
    <w:semiHidden/>
    <w:rsid w:val="00122D17"/>
    <w:pPr>
      <w:spacing w:after="0" w:line="240" w:lineRule="auto"/>
    </w:pPr>
    <w:rPr>
      <w:rFonts w:ascii="Aptos" w:hAnsi="Aptos"/>
      <w:sz w:val="21"/>
    </w:rPr>
  </w:style>
  <w:style w:type="character" w:styleId="Mention">
    <w:name w:val="Mention"/>
    <w:basedOn w:val="DefaultParagraphFont"/>
    <w:uiPriority w:val="99"/>
    <w:unhideWhenUsed/>
    <w:rsid w:val="006024A8"/>
    <w:rPr>
      <w:color w:val="2B579A"/>
      <w:shd w:val="clear" w:color="auto" w:fill="E1DFDD"/>
    </w:rPr>
  </w:style>
  <w:style xmlns:w14="http://schemas.microsoft.com/office/word/2010/wordml" xmlns:mc="http://schemas.openxmlformats.org/markup-compatibility/2006" xmlns:w="http://schemas.openxmlformats.org/wordprocessingml/2006/main" w:type="table" w:styleId="PlainTable1" mc:Ignorable="w14">
    <w:name xmlns:w="http://schemas.openxmlformats.org/wordprocessingml/2006/main" w:val="Plain Table 1"/>
    <w:basedOn xmlns:w="http://schemas.openxmlformats.org/wordprocessingml/2006/main" w:val="TableNormal"/>
    <w:uiPriority xmlns:w="http://schemas.openxmlformats.org/wordprocessingml/2006/main" w:val="41"/>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tblStylePr xmlns:w="http://schemas.openxmlformats.org/wordprocessingml/2006/main" w:type="firstRow">
      <w:rPr>
        <w:b/>
        <w:bCs/>
      </w:rPr>
    </w:tblStylePr>
    <w:tblStylePr xmlns:w="http://schemas.openxmlformats.org/wordprocessingml/2006/main" w:type="lastRow">
      <w:rPr>
        <w:b/>
        <w:bCs/>
      </w:rPr>
      <w:tblPr/>
      <w:tcPr>
        <w:tcBorders>
          <w:top w:val="double" w:color="BFBFBF" w:themeColor="background1" w:themeShade="BF"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2F2F2" w:themeFill="background1" w:themeFillShade="F2"/>
      </w:tcPr>
    </w:tblStylePr>
    <w:tblStylePr xmlns:w="http://schemas.openxmlformats.org/wordprocessingml/2006/main"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7"/>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0b97d0-cf17-4212-bbcd-0c306dff0242">
      <Terms xmlns="http://schemas.microsoft.com/office/infopath/2007/PartnerControls"/>
    </lcf76f155ced4ddcb4097134ff3c332f>
    <TaxCatchAll xmlns="ac554976-7f87-4e05-a7d4-ac4cbec6a7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E4B1F354F6D6342A40DEF7440F2DE5E" ma:contentTypeVersion="13" ma:contentTypeDescription="Loo uus dokument" ma:contentTypeScope="" ma:versionID="17141b647aa1b5cb4cda08a3e2ee45bf">
  <xsd:schema xmlns:xsd="http://www.w3.org/2001/XMLSchema" xmlns:xs="http://www.w3.org/2001/XMLSchema" xmlns:p="http://schemas.microsoft.com/office/2006/metadata/properties" xmlns:ns2="f10b97d0-cf17-4212-bbcd-0c306dff0242" xmlns:ns3="ac554976-7f87-4e05-a7d4-ac4cbec6a7cd" targetNamespace="http://schemas.microsoft.com/office/2006/metadata/properties" ma:root="true" ma:fieldsID="b36bee3daef8c1026750fd65c9746eed" ns2:_="" ns3:_="">
    <xsd:import namespace="f10b97d0-cf17-4212-bbcd-0c306dff0242"/>
    <xsd:import namespace="ac554976-7f87-4e05-a7d4-ac4cbec6a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b97d0-cf17-4212-bbcd-0c306dff0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554976-7f87-4e05-a7d4-ac4cbec6a7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26b270-08e4-4562-9f61-57dd53c41b8b}" ma:internalName="TaxCatchAll" ma:showField="CatchAllData" ma:web="ac554976-7f87-4e05-a7d4-ac4cbec6a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62E86A-26C7-4583-A7BA-3AC2E5F8A2DD}">
  <ds:schemaRefs>
    <ds:schemaRef ds:uri="http://schemas.microsoft.com/office/2006/metadata/properties"/>
    <ds:schemaRef ds:uri="http://schemas.microsoft.com/office/infopath/2007/PartnerControls"/>
    <ds:schemaRef ds:uri="f10b97d0-cf17-4212-bbcd-0c306dff0242"/>
    <ds:schemaRef ds:uri="ac554976-7f87-4e05-a7d4-ac4cbec6a7cd"/>
  </ds:schemaRefs>
</ds:datastoreItem>
</file>

<file path=customXml/itemProps2.xml><?xml version="1.0" encoding="utf-8"?>
<ds:datastoreItem xmlns:ds="http://schemas.openxmlformats.org/officeDocument/2006/customXml" ds:itemID="{6B47D251-E690-4E4E-889E-DEAF0137B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b97d0-cf17-4212-bbcd-0c306dff0242"/>
    <ds:schemaRef ds:uri="ac554976-7f87-4e05-a7d4-ac4cbec6a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10744B-5EC2-4163-B23C-E3C1259B7B4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Metsandusnõukoja 1. kohtumise kokkuvõte</dc:title>
  <dc:subject>27.08.2026 kohtumise kokkuvõte ja edasise töö fookused</dc:subject>
  <dc:creator>Kliimaministeerium</dc:creator>
  <keywords/>
  <dc:description>generated by python-docx</dc:description>
  <lastModifiedBy>Kristiina Räst - KLIM</lastModifiedBy>
  <revision>17</revision>
  <dcterms:created xsi:type="dcterms:W3CDTF">2026-09-03T20:53:00.0000000Z</dcterms:created>
  <dcterms:modified xsi:type="dcterms:W3CDTF">2026-10-05T11:47:28.7098956Z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0x0101008E4B1F354F6D6342A40DEF7440F2DE5E</vt:lpwstr>
  </property>
  <property fmtid="{D5CDD505-2E9C-101B-9397-08002B2CF9AE}" pid="3" name="MSIP_Label_defa4170-0d19-0005-0004-bc88714345d2_Enabled">
    <vt:lpwstr>true</vt:lpwstr>
  </property>
  <property fmtid="{D5CDD505-2E9C-101B-9397-08002B2CF9AE}" pid="4" name="MSIP_Label_defa4170-0d19-0005-0004-bc88714345d2_SetDate">
    <vt:lpwstr>2026-09-04T11:12:43Z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207e8e53-f8fa-4e16-bc02-a11c5afa058e</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